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B75CB">
      <w:pPr>
        <w:pStyle w:val="2"/>
        <w:keepNext w:val="0"/>
        <w:keepLines w:val="0"/>
        <w:widowControl/>
        <w:suppressLineNumbers w:val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【社会共治・食安榜单】 吴中区公布网络餐饮食品安全红黑榜第三期</w:t>
      </w:r>
    </w:p>
    <w:p w14:paraId="47A7FCF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</w:rPr>
        <w:t>守牢网络餐饮食安防线，擦亮民生消费安全底色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吴中区市场监督管理局持续推进“社会共治・食安榜单”网络餐饮食品安全专项行动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本次榜单坚持“公示+复查”双轨并行，既晒出本期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红黑榜单商户</w:t>
      </w:r>
      <w:r>
        <w:rPr>
          <w:rFonts w:hint="eastAsia" w:ascii="仿宋_GB2312" w:hAnsi="仿宋_GB2312" w:eastAsia="仿宋_GB2312" w:cs="仿宋_GB2312"/>
          <w:sz w:val="32"/>
          <w:szCs w:val="32"/>
        </w:rPr>
        <w:t>，也对第二期黑榜商户整改情况开展“回头看”闭环核验，以全链条监管守护群众线上用餐安全。</w:t>
      </w:r>
    </w:p>
    <w:p w14:paraId="3152E508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本期榜单涵盖红榜单位6家、黑榜单位2家。</w:t>
      </w:r>
    </w:p>
    <w:p w14:paraId="7ACB538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一、红榜</w:t>
      </w:r>
    </w:p>
    <w:p w14:paraId="0E6E18D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商家1</w:t>
      </w:r>
    </w:p>
    <w:p w14:paraId="7171EBA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平台店名：漫里巷咖啡（吴中店） </w:t>
      </w:r>
    </w:p>
    <w:p w14:paraId="4511BD42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营业执照名称：苏州市吴中区长桥漫里巷咖啡馆 </w:t>
      </w:r>
    </w:p>
    <w:p w14:paraId="75300DF5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经营地址：吴中区盘蠡新村12-1幢101室 </w:t>
      </w:r>
    </w:p>
    <w:p w14:paraId="00CDC558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上榜理由：证照齐全并亮证经营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饮品加工区布局规整、器具摆放有序；各类原辅材料密封存放、标识清晰；外卖取餐专区设置规范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严格落实食安封签制度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后厨整体卫生整洁有序。</w:t>
      </w:r>
    </w:p>
    <w:p w14:paraId="61309A4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商家2</w:t>
      </w:r>
    </w:p>
    <w:p w14:paraId="67180BD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平台店名：霸王茶姬（苏州丽丰购物中心店） </w:t>
      </w:r>
    </w:p>
    <w:p w14:paraId="0EC3A290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营业执照名称：吴中区长桥力友茶饮店 </w:t>
      </w:r>
    </w:p>
    <w:p w14:paraId="28FF95EA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经营地址：江苏省苏州市吴中区丽丰商业中心1幢101室一层1004-3号 </w:t>
      </w:r>
    </w:p>
    <w:p w14:paraId="0900EA6B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上榜理由：证照公示规范齐全，从业人员操作标准规范；茶饮原料分类冷藏贮存，效期管理清晰明确；加工操作台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</w:t>
      </w:r>
      <w:r>
        <w:rPr>
          <w:rFonts w:hint="eastAsia" w:ascii="仿宋_GB2312" w:hAnsi="仿宋_GB2312" w:eastAsia="仿宋_GB2312" w:cs="仿宋_GB2312"/>
          <w:sz w:val="32"/>
          <w:szCs w:val="32"/>
        </w:rPr>
        <w:t>保洁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良好；</w:t>
      </w:r>
      <w:r>
        <w:rPr>
          <w:rFonts w:hint="eastAsia" w:ascii="仿宋_GB2312" w:hAnsi="仿宋_GB2312" w:eastAsia="仿宋_GB2312" w:cs="仿宋_GB2312"/>
          <w:sz w:val="32"/>
          <w:szCs w:val="32"/>
        </w:rPr>
        <w:t>“互联网+明厨亮灶”设备正常运行；专属外卖取餐区整洁有序，外卖食安封签落实到位。</w:t>
      </w:r>
    </w:p>
    <w:p w14:paraId="6B0567F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商家3</w:t>
      </w:r>
    </w:p>
    <w:p w14:paraId="42C2FDD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平台店名：食其家</w:t>
      </w:r>
      <w:r>
        <w:t>・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牛丼咖喱（丽丰购物中心店） </w:t>
      </w:r>
    </w:p>
    <w:p w14:paraId="46E8E748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营业执照名称：泉盛二餐饮管理（上海）有限公司苏州第五分公司 </w:t>
      </w:r>
    </w:p>
    <w:p w14:paraId="500FE2C5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经营地址：江苏省苏州市吴中区丽丰商业中心地下B101负一层B103号 </w:t>
      </w:r>
    </w:p>
    <w:p w14:paraId="55662F67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上榜理由：证照齐全亮证经营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餐食加工流程规范有序；生鲜食材与半成品分区存放，冷藏冷冻均符合温控要求；后厨环境整洁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“互联网+明厨亮灶”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规范使用</w:t>
      </w:r>
      <w:r>
        <w:rPr>
          <w:rFonts w:hint="eastAsia" w:ascii="仿宋_GB2312" w:hAnsi="仿宋_GB2312" w:eastAsia="仿宋_GB2312" w:cs="仿宋_GB2312"/>
          <w:sz w:val="32"/>
          <w:szCs w:val="32"/>
        </w:rPr>
        <w:t>；严格执行外卖食安封签管理，取餐专区运营规范。</w:t>
      </w:r>
    </w:p>
    <w:p w14:paraId="33B8D43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商家4</w:t>
      </w:r>
    </w:p>
    <w:p w14:paraId="1B1A6F10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平台店名：米村拌饭（歌林尹山湖购物公园店） </w:t>
      </w:r>
    </w:p>
    <w:p w14:paraId="17827A15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营业执照名称：苏州米石峨餐饮合伙企业（有限合伙） </w:t>
      </w:r>
    </w:p>
    <w:p w14:paraId="3549416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经营地址：江苏省苏州市吴中区经济开发区郭巷街道清禾路888号歌林尹山湖购物公园中室内3号楼负一层B1032-1号 </w:t>
      </w:r>
    </w:p>
    <w:p w14:paraId="300D88C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上榜理由：证照齐全亮证经营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从业人员着装规范；拌饭各类原辅料分类分区贮存，保鲜管理规范到位；加工区域物品摆放整齐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后厨环境卫生干净整洁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各项食品安全管理制度落实到位。</w:t>
      </w:r>
    </w:p>
    <w:p w14:paraId="0CD9225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商家5</w:t>
      </w:r>
    </w:p>
    <w:p w14:paraId="4BD25170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平台店名：姚稷大铁锅（尹山湖歌林公园店） </w:t>
      </w:r>
    </w:p>
    <w:p w14:paraId="2457F2D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营业执照名称：苏州招鹅餐饮管理有限公司 </w:t>
      </w:r>
    </w:p>
    <w:p w14:paraId="2D2CE0F2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经营地址：江苏省苏州市吴中区经济开发区郭巷街道清禾路888号2号楼F2层2215-2217 </w:t>
      </w:r>
    </w:p>
    <w:p w14:paraId="45CAF038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上榜理由：证照齐全并亮证经营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食品加工操作流程规范；生鲜食材按需分拣贮存；后厨场地整洁，物品摆放有序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整体食品安全管理状况良好。</w:t>
      </w:r>
    </w:p>
    <w:p w14:paraId="6A7A5C0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商家6</w:t>
      </w:r>
    </w:p>
    <w:p w14:paraId="24A9DF97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平台店名：有家酸菜鱼（苏州尹山湖歌林公园店） </w:t>
      </w:r>
    </w:p>
    <w:p w14:paraId="6F788530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营业执照名称：苏州恒益通餐饮服务有限公司 </w:t>
      </w:r>
    </w:p>
    <w:p w14:paraId="2E580EFB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经营地址：江苏省苏州市吴中区经济开发区郭巷街道清禾路888号3号楼F2层3209-3212 </w:t>
      </w:r>
    </w:p>
    <w:p w14:paraId="4CDAF110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上榜理由：证照齐全亮证经营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从业人员操作规范严谨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贮存条件符合食品安全要求；后厨环境卫生整洁，食品安全主体责任落实到位。</w:t>
      </w:r>
    </w:p>
    <w:p w14:paraId="5365EC6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二、黑榜</w:t>
      </w:r>
    </w:p>
    <w:p w14:paraId="53AAA77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商家1</w:t>
      </w:r>
    </w:p>
    <w:p w14:paraId="3AECD9E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平台店名：喜赞 暖轻食 健康餐（丽丰店）</w:t>
      </w:r>
    </w:p>
    <w:p w14:paraId="2A739396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营业执照名称：吴中区长桥嗨而斯餐饮店（个体工商户） </w:t>
      </w:r>
    </w:p>
    <w:p w14:paraId="7E9ADC1E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经营地址：江苏省苏州市吴中区丽丰商业中心地下B101负一层B014-3号 </w:t>
      </w:r>
    </w:p>
    <w:p w14:paraId="0E82FBE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上榜理由：物品摆放杂乱，食品贮存不规范，垃圾桶未加盖，外卖封签不规范。 处置情况：已责令商家限期整改，后续将持续跟踪复查。</w:t>
      </w:r>
    </w:p>
    <w:p w14:paraId="4F8AB90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商家2</w:t>
      </w:r>
    </w:p>
    <w:p w14:paraId="78DA7E2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平台店名：肋排馆-现烤蒜香肋排-薯条 </w:t>
      </w:r>
    </w:p>
    <w:p w14:paraId="068F99A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营业执照名称：吴中区郭巷彪洋餐饮店（个体工商户） </w:t>
      </w:r>
    </w:p>
    <w:p w14:paraId="02AC292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经营地址：江苏省苏州市吴中区经济开发区郭巷街道双湾花园68幢103室 </w:t>
      </w:r>
    </w:p>
    <w:p w14:paraId="448D4E05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上榜理由：后厨墙面破损脱落，厨具油污未及时清理，墙角有蛛网未及时清理。 处置情况：已责令商家限期整改，后续将持续跟踪复查。</w:t>
      </w:r>
    </w:p>
    <w:p w14:paraId="7CAFB2B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“回头看”复查</w:t>
      </w:r>
    </w:p>
    <w:p w14:paraId="7DA131A4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针对第二期网络餐饮食品安全红黑榜公布的3家黑榜单位已开展“回头看”复查，具体如下：</w:t>
      </w:r>
    </w:p>
    <w:p w14:paraId="1C323B5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商家1</w:t>
      </w:r>
    </w:p>
    <w:p w14:paraId="71E412A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平台店名：网红回味手撕烤鸭 营业执照名称：苏州市吴中区思雪小吃店（个体工商户） 经营地址：江苏省苏州市吴中区经济开发区白云街91号（9）</w:t>
      </w:r>
    </w:p>
    <w:p w14:paraId="5F114E8A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整改前</w:t>
      </w:r>
      <w:r>
        <w:rPr>
          <w:rFonts w:hint="eastAsia" w:ascii="仿宋_GB2312" w:hAnsi="仿宋_GB2312" w:eastAsia="仿宋_GB2312" w:cs="仿宋_GB2312"/>
          <w:sz w:val="32"/>
          <w:szCs w:val="32"/>
        </w:rPr>
        <w:t>：物品摆放杂乱，食品贮存不规范；食品加工操作区域环境卫生脏乱。 现场已责令商家限期整改。</w:t>
      </w:r>
    </w:p>
    <w:p w14:paraId="008E2DF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整改后</w:t>
      </w:r>
      <w:r>
        <w:rPr>
          <w:rFonts w:hint="eastAsia" w:ascii="仿宋_GB2312" w:hAnsi="仿宋_GB2312" w:eastAsia="仿宋_GB2312" w:cs="仿宋_GB2312"/>
          <w:sz w:val="32"/>
          <w:szCs w:val="32"/>
        </w:rPr>
        <w:t>：经营场所内物品分类归置、摆放整齐有序；食品加工操作区域环境卫生全面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清理</w:t>
      </w:r>
      <w:r>
        <w:rPr>
          <w:rFonts w:hint="eastAsia" w:ascii="仿宋_GB2312" w:hAnsi="仿宋_GB2312" w:eastAsia="仿宋_GB2312" w:cs="仿宋_GB2312"/>
          <w:sz w:val="32"/>
          <w:szCs w:val="32"/>
        </w:rPr>
        <w:t>，后厨整体卫生状况明显提升。</w:t>
      </w:r>
    </w:p>
    <w:p w14:paraId="141FF3F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商家2</w:t>
      </w:r>
    </w:p>
    <w:p w14:paraId="09C32618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平台店名：牛魔王红烧牛肉拉面 营业执照名称：吴中区牛魔王牛肉拉面馆（个体工商户） 经营地址：江苏省苏州市吴中区横泾街道木东路7552号</w:t>
      </w:r>
    </w:p>
    <w:p w14:paraId="4CEB2528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整改前</w:t>
      </w:r>
      <w:r>
        <w:rPr>
          <w:rFonts w:hint="eastAsia" w:ascii="仿宋_GB2312" w:hAnsi="仿宋_GB2312" w:eastAsia="仿宋_GB2312" w:cs="仿宋_GB2312"/>
          <w:sz w:val="32"/>
          <w:szCs w:val="32"/>
        </w:rPr>
        <w:t>：食品加工操作区域物品摆放杂乱；冰箱内原料未分类分区存放且未覆膜；环境卫生脏乱，天花板死角有蛛网。 现场已责令商家限期整改。</w:t>
      </w:r>
    </w:p>
    <w:p w14:paraId="0D78C397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整改后</w:t>
      </w:r>
      <w:r>
        <w:rPr>
          <w:rFonts w:hint="eastAsia" w:ascii="仿宋_GB2312" w:hAnsi="仿宋_GB2312" w:eastAsia="仿宋_GB2312" w:cs="仿宋_GB2312"/>
          <w:sz w:val="32"/>
          <w:szCs w:val="32"/>
        </w:rPr>
        <w:t>：加工操作区域物品全部整理归位、布局规整；冰箱内原料按食材品类分类分区存放，全部做到覆膜加盖；经营场所环境卫生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重新</w:t>
      </w:r>
      <w:r>
        <w:rPr>
          <w:rFonts w:hint="eastAsia" w:ascii="仿宋_GB2312" w:hAnsi="仿宋_GB2312" w:eastAsia="仿宋_GB2312" w:cs="仿宋_GB2312"/>
          <w:sz w:val="32"/>
          <w:szCs w:val="32"/>
        </w:rPr>
        <w:t>清理，天花板死角蛛网彻底清除，整体卫生环境达到食品安全标准。</w:t>
      </w:r>
    </w:p>
    <w:p w14:paraId="5BB4915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商家3</w:t>
      </w:r>
    </w:p>
    <w:p w14:paraId="741F057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平台店名：米仓拌饭(万嘉生活广场店) 营业执照名称：吴中区甪直米仓餐饮店 经营地址：江苏省苏州市吴中区甪直镇鸣市路18号万嘉生活广场303室</w:t>
      </w:r>
    </w:p>
    <w:p w14:paraId="65D19E3C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整改前</w:t>
      </w:r>
      <w:r>
        <w:rPr>
          <w:rFonts w:hint="eastAsia" w:ascii="仿宋_GB2312" w:hAnsi="仿宋_GB2312" w:eastAsia="仿宋_GB2312" w:cs="仿宋_GB2312"/>
          <w:sz w:val="32"/>
          <w:szCs w:val="32"/>
        </w:rPr>
        <w:t>：物品摆放杂乱，食品贮存不规范，厨余垃圾未及时清理，设施设备维护不当。 现场已责令商家限期整改。</w:t>
      </w:r>
    </w:p>
    <w:p w14:paraId="6C035567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Style w:val="10"/>
          <w:rFonts w:hint="eastAsia" w:ascii="仿宋_GB2312" w:hAnsi="仿宋_GB2312" w:eastAsia="仿宋_GB2312" w:cs="仿宋_GB2312"/>
          <w:sz w:val="32"/>
          <w:szCs w:val="32"/>
        </w:rPr>
        <w:t>整改后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门店已停业关门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4EDFDCF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下一步，吴中区市场监督管理局将继续深化“社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会共治・食安榜单”专项行动，常态化开展红黑榜公示与“回头看”复查，不断提升网络餐饮食品安全整体水平。同时畅通12315投诉举报渠道，欢迎广大市民共同参与监督，携手筑牢网络餐饮食品安全屏障，守护群众舌尖上的消费安全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5C32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471D902"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471D902"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220DDC"/>
    <w:rsid w:val="1E253A50"/>
    <w:rsid w:val="4B2A4807"/>
    <w:rsid w:val="79E71132"/>
    <w:rsid w:val="7B1F6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2115</Words>
  <Characters>2185</Characters>
  <Lines>0</Lines>
  <Paragraphs>0</Paragraphs>
  <TotalTime>4</TotalTime>
  <ScaleCrop>false</ScaleCrop>
  <LinksUpToDate>false</LinksUpToDate>
  <CharactersWithSpaces>2223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2026-09-07T07:02:00Z</dcterms:created>
  <dc:creator>Administrator</dc:creator>
  <cp:lastModifiedBy>朱明捷</cp:lastModifiedBy>
  <cp:lastPrinted>2026-09-07T07:57:00Z</cp:lastPrinted>
  <dcterms:modified xsi:type="dcterms:W3CDTF">2026-09-15T03:49:38Z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eyJoZGlkIjoiZDYzZTc5NTFkYjJmNWFiNDVhYmQzNzgxOGViZTdhM2UiLCJ1c2VySWQiOiI0MDczMDgyMzQifQ==</vt:lpwstr>
  </property>
  <property fmtid="{D5CDD505-2E9C-101B-9397-08002B2CF9AE}" pid="4" name="ICV">
    <vt:lpwstr>16590D0207BF4982ABE7D40AA185E274_12</vt:lpwstr>
  </property>
</Properties>
</file>