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3DAD3">
      <w:pPr>
        <w:pStyle w:val="2"/>
        <w:spacing w:after="156" w:afterLines="50" w:line="570" w:lineRule="exact"/>
        <w:jc w:val="center"/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</w:pPr>
    </w:p>
    <w:p w14:paraId="5107EE8F">
      <w:pPr>
        <w:pStyle w:val="2"/>
        <w:spacing w:after="156" w:afterLines="50" w:line="570" w:lineRule="exact"/>
        <w:jc w:val="center"/>
        <w:rPr>
          <w:rFonts w:ascii="方正小标宋_GBK" w:hAnsi="Times New Roman" w:eastAsia="方正小标宋_GBK" w:cs="Times New Roman"/>
          <w:snapToGrid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  <w:t>202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  <w:t>年度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  <w:lang w:val="en-US" w:eastAsia="zh-CN"/>
        </w:rPr>
        <w:t>吴中区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  <w:u w:val="none"/>
          <w:lang w:val="en-US" w:eastAsia="zh-CN"/>
        </w:rPr>
        <w:t>司法局年度检查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  <w:t>计划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1658"/>
        <w:gridCol w:w="994"/>
        <w:gridCol w:w="1123"/>
        <w:gridCol w:w="1871"/>
        <w:gridCol w:w="4315"/>
        <w:gridCol w:w="1294"/>
        <w:gridCol w:w="1141"/>
        <w:gridCol w:w="1051"/>
        <w:gridCol w:w="1073"/>
      </w:tblGrid>
      <w:tr w14:paraId="05B99B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5000" w:type="pct"/>
            <w:gridSpan w:val="10"/>
            <w:vAlign w:val="center"/>
          </w:tcPr>
          <w:p w14:paraId="5FD59C11">
            <w:pPr>
              <w:pStyle w:val="2"/>
              <w:spacing w:line="570" w:lineRule="exact"/>
              <w:jc w:val="center"/>
              <w:rPr>
                <w:rFonts w:hint="eastAsia" w:ascii="方正黑体_GBK" w:hAnsi="Times New Roman" w:eastAsia="方正黑体_GBK" w:cs="Times New Roman"/>
                <w:snapToGrid w:val="0"/>
              </w:rPr>
            </w:pPr>
          </w:p>
          <w:p w14:paraId="592BE9B7">
            <w:pPr>
              <w:pStyle w:val="2"/>
              <w:spacing w:line="570" w:lineRule="exact"/>
              <w:jc w:val="center"/>
              <w:rPr>
                <w:rFonts w:ascii="方正黑体_GBK" w:hAnsi="Times New Roman" w:eastAsia="方正黑体_GBK" w:cs="Times New Roman"/>
                <w:snapToGrid w:val="0"/>
              </w:rPr>
            </w:pPr>
          </w:p>
        </w:tc>
      </w:tr>
      <w:tr w14:paraId="0FFE94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65" w:type="pct"/>
            <w:vAlign w:val="center"/>
          </w:tcPr>
          <w:p w14:paraId="610908A9">
            <w:pPr>
              <w:pStyle w:val="2"/>
              <w:spacing w:line="280" w:lineRule="exact"/>
              <w:ind w:left="-141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序</w:t>
            </w:r>
          </w:p>
          <w:p w14:paraId="0B0F388F">
            <w:pPr>
              <w:pStyle w:val="2"/>
              <w:spacing w:line="280" w:lineRule="exact"/>
              <w:ind w:left="-141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号</w:t>
            </w:r>
          </w:p>
        </w:tc>
        <w:tc>
          <w:tcPr>
            <w:tcW w:w="552" w:type="pct"/>
            <w:vAlign w:val="center"/>
          </w:tcPr>
          <w:p w14:paraId="58147175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任务名称</w:t>
            </w:r>
          </w:p>
        </w:tc>
        <w:tc>
          <w:tcPr>
            <w:tcW w:w="331" w:type="pct"/>
            <w:vAlign w:val="center"/>
          </w:tcPr>
          <w:p w14:paraId="0941B15A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行业</w:t>
            </w:r>
          </w:p>
          <w:p w14:paraId="23ACD71C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领域</w:t>
            </w:r>
          </w:p>
        </w:tc>
        <w:tc>
          <w:tcPr>
            <w:tcW w:w="2434" w:type="pct"/>
            <w:gridSpan w:val="3"/>
            <w:vAlign w:val="center"/>
          </w:tcPr>
          <w:p w14:paraId="0CC7D7BB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检查</w:t>
            </w: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部门与检查事项</w:t>
            </w:r>
          </w:p>
        </w:tc>
        <w:tc>
          <w:tcPr>
            <w:tcW w:w="431" w:type="pct"/>
            <w:vAlign w:val="center"/>
          </w:tcPr>
          <w:p w14:paraId="3AE89833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检查对象</w:t>
            </w:r>
          </w:p>
        </w:tc>
        <w:tc>
          <w:tcPr>
            <w:tcW w:w="380" w:type="pct"/>
            <w:tcBorders>
              <w:right w:val="single" w:color="auto" w:sz="4" w:space="0"/>
            </w:tcBorders>
            <w:vAlign w:val="center"/>
          </w:tcPr>
          <w:p w14:paraId="2C0FFD61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检查方式</w:t>
            </w:r>
          </w:p>
        </w:tc>
        <w:tc>
          <w:tcPr>
            <w:tcW w:w="350" w:type="pct"/>
            <w:tcBorders>
              <w:left w:val="single" w:color="auto" w:sz="4" w:space="0"/>
            </w:tcBorders>
            <w:vAlign w:val="center"/>
          </w:tcPr>
          <w:p w14:paraId="2CC460E7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抽取比例</w:t>
            </w:r>
          </w:p>
          <w:p w14:paraId="3DD12C0A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或数量</w:t>
            </w:r>
          </w:p>
        </w:tc>
        <w:tc>
          <w:tcPr>
            <w:tcW w:w="352" w:type="pct"/>
            <w:tcBorders>
              <w:right w:val="single" w:color="auto" w:sz="4" w:space="0"/>
            </w:tcBorders>
            <w:vAlign w:val="center"/>
          </w:tcPr>
          <w:p w14:paraId="3179C8D9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</w:t>
            </w:r>
          </w:p>
          <w:p w14:paraId="6B393765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层级</w:t>
            </w:r>
          </w:p>
        </w:tc>
      </w:tr>
      <w:tr w14:paraId="093F63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" w:type="pct"/>
            <w:vMerge w:val="restart"/>
            <w:vAlign w:val="center"/>
          </w:tcPr>
          <w:p w14:paraId="134E891B">
            <w:pPr>
              <w:pStyle w:val="2"/>
              <w:spacing w:line="28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552" w:type="pct"/>
            <w:vMerge w:val="restart"/>
            <w:vAlign w:val="center"/>
          </w:tcPr>
          <w:p w14:paraId="739F089A">
            <w:pPr>
              <w:spacing w:line="280" w:lineRule="exact"/>
              <w:ind w:right="-67" w:rightChars="-32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2026年度吴中区公证机构跨部门综合监管任务</w:t>
            </w:r>
          </w:p>
        </w:tc>
        <w:tc>
          <w:tcPr>
            <w:tcW w:w="331" w:type="pct"/>
            <w:vMerge w:val="restart"/>
            <w:vAlign w:val="center"/>
          </w:tcPr>
          <w:p w14:paraId="387347A3">
            <w:pPr>
              <w:spacing w:line="280" w:lineRule="exact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公证</w:t>
            </w:r>
          </w:p>
        </w:tc>
        <w:tc>
          <w:tcPr>
            <w:tcW w:w="374" w:type="pct"/>
            <w:tcBorders>
              <w:right w:val="single" w:color="auto" w:sz="4" w:space="0"/>
            </w:tcBorders>
            <w:vAlign w:val="center"/>
          </w:tcPr>
          <w:p w14:paraId="0D08523B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  <w:t>发起部门</w:t>
            </w:r>
          </w:p>
        </w:tc>
        <w:tc>
          <w:tcPr>
            <w:tcW w:w="623" w:type="pct"/>
            <w:tcBorders>
              <w:left w:val="single" w:color="auto" w:sz="4" w:space="0"/>
            </w:tcBorders>
            <w:vAlign w:val="center"/>
          </w:tcPr>
          <w:p w14:paraId="56C4D86C">
            <w:pPr>
              <w:spacing w:line="280" w:lineRule="exact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区司法局</w:t>
            </w:r>
          </w:p>
        </w:tc>
        <w:tc>
          <w:tcPr>
            <w:tcW w:w="1436" w:type="pct"/>
            <w:vAlign w:val="center"/>
          </w:tcPr>
          <w:p w14:paraId="2E58AEE4">
            <w:pPr>
              <w:spacing w:line="280" w:lineRule="exact"/>
              <w:ind w:right="-67" w:rightChars="-32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公证机构保持法定设立的情况、执行应当报批或者备案事项的情况等</w:t>
            </w:r>
          </w:p>
        </w:tc>
        <w:tc>
          <w:tcPr>
            <w:tcW w:w="431" w:type="pct"/>
            <w:vMerge w:val="restart"/>
            <w:vAlign w:val="center"/>
          </w:tcPr>
          <w:p w14:paraId="03B8A7F3"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公证机构</w:t>
            </w:r>
          </w:p>
        </w:tc>
        <w:tc>
          <w:tcPr>
            <w:tcW w:w="380" w:type="pct"/>
            <w:vMerge w:val="restart"/>
            <w:tcBorders>
              <w:right w:val="single" w:color="auto" w:sz="4" w:space="0"/>
            </w:tcBorders>
            <w:vAlign w:val="center"/>
          </w:tcPr>
          <w:p w14:paraId="73BB3F54"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现场检查</w:t>
            </w:r>
          </w:p>
        </w:tc>
        <w:tc>
          <w:tcPr>
            <w:tcW w:w="350" w:type="pct"/>
            <w:vMerge w:val="restart"/>
            <w:tcBorders>
              <w:left w:val="single" w:color="auto" w:sz="4" w:space="0"/>
            </w:tcBorders>
            <w:vAlign w:val="center"/>
          </w:tcPr>
          <w:p w14:paraId="3BAE055A">
            <w:pPr>
              <w:spacing w:line="280" w:lineRule="exact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352" w:type="pct"/>
            <w:vMerge w:val="restart"/>
            <w:tcBorders>
              <w:right w:val="single" w:color="auto" w:sz="4" w:space="0"/>
            </w:tcBorders>
            <w:vAlign w:val="center"/>
          </w:tcPr>
          <w:p w14:paraId="75FFD3B8">
            <w:pPr>
              <w:spacing w:line="280" w:lineRule="exact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区级</w:t>
            </w:r>
          </w:p>
        </w:tc>
      </w:tr>
      <w:tr w14:paraId="5E4DF2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" w:type="pct"/>
            <w:vMerge w:val="continue"/>
            <w:vAlign w:val="center"/>
          </w:tcPr>
          <w:p w14:paraId="528887F1">
            <w:pPr>
              <w:pStyle w:val="2"/>
              <w:spacing w:line="28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</w:pPr>
          </w:p>
        </w:tc>
        <w:tc>
          <w:tcPr>
            <w:tcW w:w="552" w:type="pct"/>
            <w:vMerge w:val="continue"/>
            <w:vAlign w:val="center"/>
          </w:tcPr>
          <w:p w14:paraId="6E339730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31" w:type="pct"/>
            <w:vMerge w:val="continue"/>
            <w:vAlign w:val="center"/>
          </w:tcPr>
          <w:p w14:paraId="13D6A287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74" w:type="pct"/>
            <w:tcBorders>
              <w:right w:val="single" w:color="auto" w:sz="4" w:space="0"/>
            </w:tcBorders>
            <w:vAlign w:val="center"/>
          </w:tcPr>
          <w:p w14:paraId="19CA3DF6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  <w:t>参与部门</w:t>
            </w:r>
          </w:p>
        </w:tc>
        <w:tc>
          <w:tcPr>
            <w:tcW w:w="623" w:type="pct"/>
            <w:tcBorders>
              <w:left w:val="single" w:color="auto" w:sz="4" w:space="0"/>
            </w:tcBorders>
            <w:vAlign w:val="center"/>
          </w:tcPr>
          <w:p w14:paraId="35D8FEC6">
            <w:pPr>
              <w:spacing w:line="280" w:lineRule="exact"/>
              <w:ind w:right="-67" w:rightChars="-32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区市场监管局</w:t>
            </w:r>
          </w:p>
        </w:tc>
        <w:tc>
          <w:tcPr>
            <w:tcW w:w="1436" w:type="pct"/>
            <w:vAlign w:val="center"/>
          </w:tcPr>
          <w:p w14:paraId="77DEFA74"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价格行为检查</w:t>
            </w:r>
          </w:p>
        </w:tc>
        <w:tc>
          <w:tcPr>
            <w:tcW w:w="431" w:type="pct"/>
            <w:vMerge w:val="continue"/>
            <w:vAlign w:val="center"/>
          </w:tcPr>
          <w:p w14:paraId="4BBA3DB5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80" w:type="pct"/>
            <w:vMerge w:val="continue"/>
            <w:tcBorders>
              <w:right w:val="single" w:color="auto" w:sz="4" w:space="0"/>
            </w:tcBorders>
            <w:vAlign w:val="center"/>
          </w:tcPr>
          <w:p w14:paraId="2F787FC1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50" w:type="pct"/>
            <w:vMerge w:val="continue"/>
            <w:tcBorders>
              <w:left w:val="single" w:color="auto" w:sz="4" w:space="0"/>
            </w:tcBorders>
            <w:vAlign w:val="center"/>
          </w:tcPr>
          <w:p w14:paraId="6FE42A02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52" w:type="pct"/>
            <w:vMerge w:val="continue"/>
            <w:tcBorders>
              <w:right w:val="single" w:color="auto" w:sz="4" w:space="0"/>
            </w:tcBorders>
            <w:vAlign w:val="center"/>
          </w:tcPr>
          <w:p w14:paraId="222865D2">
            <w:pPr>
              <w:spacing w:line="280" w:lineRule="exact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</w:tr>
      <w:tr w14:paraId="790100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" w:type="pct"/>
            <w:vAlign w:val="center"/>
          </w:tcPr>
          <w:p w14:paraId="0CBCF28A">
            <w:pPr>
              <w:pStyle w:val="2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72665080">
            <w:pPr>
              <w:pStyle w:val="2"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2026年度吴中区基层法律服务工作者年度考核检查任务</w:t>
            </w:r>
          </w:p>
        </w:tc>
        <w:tc>
          <w:tcPr>
            <w:tcW w:w="331" w:type="pct"/>
            <w:vAlign w:val="center"/>
          </w:tcPr>
          <w:p w14:paraId="12EFE1D0"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基层法律服务</w:t>
            </w:r>
          </w:p>
        </w:tc>
        <w:tc>
          <w:tcPr>
            <w:tcW w:w="374" w:type="pct"/>
            <w:tcBorders>
              <w:right w:val="single" w:color="auto" w:sz="4" w:space="0"/>
            </w:tcBorders>
            <w:vAlign w:val="center"/>
          </w:tcPr>
          <w:p w14:paraId="10767FB4"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</w:p>
        </w:tc>
        <w:tc>
          <w:tcPr>
            <w:tcW w:w="623" w:type="pct"/>
            <w:tcBorders>
              <w:left w:val="single" w:color="auto" w:sz="4" w:space="0"/>
            </w:tcBorders>
            <w:vAlign w:val="center"/>
          </w:tcPr>
          <w:p w14:paraId="357200BB">
            <w:pPr>
              <w:spacing w:line="280" w:lineRule="exact"/>
              <w:ind w:right="-67" w:rightChars="-32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区司法局</w:t>
            </w:r>
          </w:p>
        </w:tc>
        <w:tc>
          <w:tcPr>
            <w:tcW w:w="1436" w:type="pct"/>
            <w:vAlign w:val="center"/>
          </w:tcPr>
          <w:p w14:paraId="28CF1BAA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基层法律服务工作者执业规范化情况</w:t>
            </w:r>
          </w:p>
        </w:tc>
        <w:tc>
          <w:tcPr>
            <w:tcW w:w="431" w:type="pct"/>
            <w:vAlign w:val="center"/>
          </w:tcPr>
          <w:p w14:paraId="2BCABE6E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全区基层法律服务工作者</w:t>
            </w:r>
          </w:p>
        </w:tc>
        <w:tc>
          <w:tcPr>
            <w:tcW w:w="380" w:type="pct"/>
            <w:tcBorders>
              <w:right w:val="single" w:color="auto" w:sz="4" w:space="0"/>
            </w:tcBorders>
            <w:vAlign w:val="center"/>
          </w:tcPr>
          <w:p w14:paraId="6B3334B0">
            <w:pPr>
              <w:spacing w:line="280" w:lineRule="exact"/>
              <w:ind w:right="-67" w:rightChars="-32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现场检查</w:t>
            </w:r>
          </w:p>
        </w:tc>
        <w:tc>
          <w:tcPr>
            <w:tcW w:w="350" w:type="pct"/>
            <w:tcBorders>
              <w:left w:val="single" w:color="auto" w:sz="4" w:space="0"/>
            </w:tcBorders>
            <w:vAlign w:val="center"/>
          </w:tcPr>
          <w:p w14:paraId="67BAB587">
            <w:pPr>
              <w:spacing w:line="280" w:lineRule="exact"/>
              <w:ind w:right="-67" w:rightChars="-32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10%</w:t>
            </w:r>
          </w:p>
        </w:tc>
        <w:tc>
          <w:tcPr>
            <w:tcW w:w="352" w:type="pct"/>
            <w:tcBorders>
              <w:right w:val="single" w:color="auto" w:sz="4" w:space="0"/>
            </w:tcBorders>
            <w:vAlign w:val="center"/>
          </w:tcPr>
          <w:p w14:paraId="795BE002">
            <w:pPr>
              <w:spacing w:line="280" w:lineRule="exact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区级</w:t>
            </w:r>
          </w:p>
        </w:tc>
      </w:tr>
      <w:tr w14:paraId="15DF50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" w:type="pct"/>
            <w:vAlign w:val="center"/>
          </w:tcPr>
          <w:p w14:paraId="29252F56">
            <w:pPr>
              <w:pStyle w:val="2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52" w:type="pct"/>
            <w:vAlign w:val="center"/>
          </w:tcPr>
          <w:p w14:paraId="38F4CC1F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2026年度吴中区基层法律服所年度考核检查任务</w:t>
            </w:r>
          </w:p>
        </w:tc>
        <w:tc>
          <w:tcPr>
            <w:tcW w:w="331" w:type="pct"/>
            <w:vAlign w:val="center"/>
          </w:tcPr>
          <w:p w14:paraId="3358B000"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基层法律服务</w:t>
            </w:r>
          </w:p>
        </w:tc>
        <w:tc>
          <w:tcPr>
            <w:tcW w:w="374" w:type="pct"/>
            <w:tcBorders>
              <w:right w:val="single" w:color="auto" w:sz="4" w:space="0"/>
            </w:tcBorders>
            <w:vAlign w:val="center"/>
          </w:tcPr>
          <w:p w14:paraId="298DE1C4"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</w:p>
        </w:tc>
        <w:tc>
          <w:tcPr>
            <w:tcW w:w="623" w:type="pct"/>
            <w:tcBorders>
              <w:left w:val="single" w:color="auto" w:sz="4" w:space="0"/>
            </w:tcBorders>
            <w:vAlign w:val="center"/>
          </w:tcPr>
          <w:p w14:paraId="25174425"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区司法局</w:t>
            </w:r>
          </w:p>
        </w:tc>
        <w:tc>
          <w:tcPr>
            <w:tcW w:w="1436" w:type="pct"/>
            <w:vAlign w:val="center"/>
          </w:tcPr>
          <w:p w14:paraId="150DB9B8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基层法律服务所执业规范化情况</w:t>
            </w:r>
          </w:p>
        </w:tc>
        <w:tc>
          <w:tcPr>
            <w:tcW w:w="431" w:type="pct"/>
            <w:vAlign w:val="center"/>
          </w:tcPr>
          <w:p w14:paraId="55129C23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全区基层法律服务所</w:t>
            </w:r>
          </w:p>
        </w:tc>
        <w:tc>
          <w:tcPr>
            <w:tcW w:w="380" w:type="pct"/>
            <w:tcBorders>
              <w:right w:val="single" w:color="auto" w:sz="4" w:space="0"/>
            </w:tcBorders>
            <w:vAlign w:val="center"/>
          </w:tcPr>
          <w:p w14:paraId="71E8ED5F"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现场检查</w:t>
            </w:r>
          </w:p>
        </w:tc>
        <w:tc>
          <w:tcPr>
            <w:tcW w:w="350" w:type="pct"/>
            <w:tcBorders>
              <w:left w:val="single" w:color="auto" w:sz="4" w:space="0"/>
            </w:tcBorders>
            <w:vAlign w:val="center"/>
          </w:tcPr>
          <w:p w14:paraId="5ABC7B94">
            <w:pPr>
              <w:spacing w:line="280" w:lineRule="exact"/>
              <w:ind w:right="-67" w:rightChars="-32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20%</w:t>
            </w:r>
          </w:p>
        </w:tc>
        <w:tc>
          <w:tcPr>
            <w:tcW w:w="352" w:type="pct"/>
            <w:tcBorders>
              <w:right w:val="single" w:color="auto" w:sz="4" w:space="0"/>
            </w:tcBorders>
            <w:vAlign w:val="center"/>
          </w:tcPr>
          <w:p w14:paraId="10698BB4">
            <w:pPr>
              <w:spacing w:line="280" w:lineRule="exact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区级</w:t>
            </w:r>
          </w:p>
        </w:tc>
      </w:tr>
    </w:tbl>
    <w:p w14:paraId="5D5DC074"/>
    <w:sectPr>
      <w:pgSz w:w="16839" w:h="11907"/>
      <w:pgMar w:top="400" w:right="1020" w:bottom="1267" w:left="1020" w:header="0" w:footer="98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2105E16-7607-4C9C-AC47-39165A774D4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242F225-B99A-4DAC-A085-949608CFB2A6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A89ED94-5095-4CB0-93B0-6CF0BCF92C0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C97CF4E9-16F5-45D0-831C-834D410412F9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56558"/>
    <w:rsid w:val="09A15083"/>
    <w:rsid w:val="16E96789"/>
    <w:rsid w:val="173367E3"/>
    <w:rsid w:val="17DB0B3E"/>
    <w:rsid w:val="2346730A"/>
    <w:rsid w:val="2BD32740"/>
    <w:rsid w:val="2E3B1108"/>
    <w:rsid w:val="30AB5E2F"/>
    <w:rsid w:val="35BC7782"/>
    <w:rsid w:val="36733706"/>
    <w:rsid w:val="468D31E7"/>
    <w:rsid w:val="4DF71B6E"/>
    <w:rsid w:val="4E523A28"/>
    <w:rsid w:val="549733F7"/>
    <w:rsid w:val="5E0846D1"/>
    <w:rsid w:val="60672DC4"/>
    <w:rsid w:val="66F74A7C"/>
    <w:rsid w:val="769279FF"/>
    <w:rsid w:val="783656DA"/>
    <w:rsid w:val="7E332EF3"/>
    <w:rsid w:val="CB7EA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285</Characters>
  <Lines>0</Lines>
  <Paragraphs>0</Paragraphs>
  <TotalTime>57</TotalTime>
  <ScaleCrop>false</ScaleCrop>
  <LinksUpToDate>false</LinksUpToDate>
  <CharactersWithSpaces>285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2024-12-16T14:07:00Z</dcterms:created>
  <dc:creator>admin</dc:creator>
  <cp:lastModifiedBy>暖阳</cp:lastModifiedBy>
  <cp:lastPrinted>2026-03-30T03:08:00Z</cp:lastPrinted>
  <dcterms:modified xsi:type="dcterms:W3CDTF">2026-03-30T06:16:46Z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6C5E5516AEB7403084E8E3B31517FDE9_13</vt:lpwstr>
  </property>
  <property fmtid="{D5CDD505-2E9C-101B-9397-08002B2CF9AE}" pid="4" name="KSOTemplateDocerSaveRecord">
    <vt:lpwstr>eyJoZGlkIjoiNmQ1MWY5MTI5NmVlYjE4YTQxNDgzYzYwNTk4NDVhOWYiLCJ1c2VySWQiOiIyNjY4MjQyOTAifQ==</vt:lpwstr>
  </property>
</Properties>
</file>