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3B" w:rsidRDefault="00AE0E3B">
      <w:pPr>
        <w:adjustRightInd w:val="0"/>
        <w:spacing w:line="500" w:lineRule="exact"/>
        <w:jc w:val="center"/>
        <w:rPr>
          <w:rFonts w:eastAsia="方正小标宋_GBK"/>
          <w:b/>
          <w:bCs/>
          <w:sz w:val="44"/>
          <w:szCs w:val="44"/>
        </w:rPr>
      </w:pPr>
    </w:p>
    <w:p w:rsidR="00AE0E3B" w:rsidRPr="00674B28" w:rsidRDefault="00722361">
      <w:pPr>
        <w:adjustRightInd w:val="0"/>
        <w:spacing w:line="500" w:lineRule="exact"/>
        <w:ind w:firstLine="0"/>
        <w:jc w:val="center"/>
        <w:rPr>
          <w:rFonts w:eastAsia="方正小标宋_GBK"/>
          <w:sz w:val="44"/>
          <w:szCs w:val="44"/>
        </w:rPr>
      </w:pPr>
      <w:r w:rsidRPr="00674B28">
        <w:rPr>
          <w:rFonts w:eastAsia="方正小标宋_GBK"/>
          <w:sz w:val="44"/>
          <w:szCs w:val="44"/>
        </w:rPr>
        <w:t>省生态环境保护督察整改公示</w:t>
      </w:r>
    </w:p>
    <w:p w:rsidR="00AE0E3B" w:rsidRPr="00674B28" w:rsidRDefault="00AE0E3B">
      <w:pPr>
        <w:autoSpaceDE/>
        <w:autoSpaceDN/>
        <w:snapToGrid/>
        <w:spacing w:line="500" w:lineRule="exact"/>
        <w:ind w:leftChars="-133" w:left="-426" w:rightChars="-149" w:right="-477" w:firstLine="0"/>
        <w:jc w:val="center"/>
        <w:rPr>
          <w:rFonts w:eastAsia="方正小标宋_GBK"/>
          <w:snapToGrid/>
          <w:kern w:val="2"/>
          <w:szCs w:val="32"/>
        </w:rPr>
      </w:pP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《苏州市贯彻落实省生态环境保护督察例行督察反馈意见整改方案》明确的第九项整改事项已整改完成。根据《江苏省生态环境保护督察整改工作办法》等文件要求，现将该问题整改完成情况公示如下：</w:t>
      </w:r>
    </w:p>
    <w:p w:rsidR="00AE0E3B" w:rsidRPr="00674B28" w:rsidRDefault="00722361" w:rsidP="00674B28">
      <w:pPr>
        <w:overflowPunct w:val="0"/>
        <w:spacing w:line="560" w:lineRule="exact"/>
        <w:ind w:firstLineChars="200" w:firstLine="640"/>
        <w:rPr>
          <w:rFonts w:eastAsia="方正黑体_GBK"/>
          <w:color w:val="000000"/>
          <w:szCs w:val="32"/>
        </w:rPr>
      </w:pPr>
      <w:r w:rsidRPr="00674B28">
        <w:rPr>
          <w:rFonts w:eastAsia="方正黑体_GBK"/>
          <w:color w:val="000000"/>
          <w:szCs w:val="32"/>
        </w:rPr>
        <w:t>一、整改问题</w:t>
      </w: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经多轮排查整治，太湖一级保护区内仍有</w:t>
      </w:r>
      <w:proofErr w:type="gramStart"/>
      <w:r w:rsidRPr="00674B28">
        <w:rPr>
          <w:rFonts w:eastAsia="仿宋_GB2312"/>
          <w:spacing w:val="-4"/>
          <w:szCs w:val="32"/>
        </w:rPr>
        <w:t>苏州遍净植保</w:t>
      </w:r>
      <w:proofErr w:type="gramEnd"/>
      <w:r w:rsidRPr="00674B28">
        <w:rPr>
          <w:rFonts w:eastAsia="仿宋_GB2312"/>
          <w:spacing w:val="-4"/>
          <w:szCs w:val="32"/>
        </w:rPr>
        <w:t>科技</w:t>
      </w:r>
      <w:r w:rsidRPr="00674B28">
        <w:rPr>
          <w:rFonts w:eastAsia="仿宋_GB2312"/>
          <w:spacing w:val="-4"/>
          <w:szCs w:val="32"/>
        </w:rPr>
        <w:t>1</w:t>
      </w:r>
      <w:r w:rsidRPr="00674B28">
        <w:rPr>
          <w:rFonts w:eastAsia="仿宋_GB2312"/>
          <w:spacing w:val="-4"/>
          <w:szCs w:val="32"/>
        </w:rPr>
        <w:t>家化工企业。</w:t>
      </w:r>
    </w:p>
    <w:p w:rsidR="00AE0E3B" w:rsidRPr="00674B28" w:rsidRDefault="00722361" w:rsidP="00674B28">
      <w:pPr>
        <w:overflowPunct w:val="0"/>
        <w:spacing w:line="560" w:lineRule="exact"/>
        <w:ind w:firstLineChars="200" w:firstLine="640"/>
        <w:rPr>
          <w:rFonts w:eastAsia="方正黑体_GBK"/>
          <w:color w:val="000000"/>
          <w:szCs w:val="32"/>
        </w:rPr>
      </w:pPr>
      <w:r w:rsidRPr="00674B28">
        <w:rPr>
          <w:rFonts w:eastAsia="方正黑体_GBK"/>
          <w:color w:val="000000"/>
          <w:szCs w:val="32"/>
        </w:rPr>
        <w:t>二、整改实施主体</w:t>
      </w: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区工信局、</w:t>
      </w:r>
      <w:r w:rsidRPr="00674B28">
        <w:rPr>
          <w:rFonts w:eastAsia="仿宋_GB2312"/>
          <w:szCs w:val="32"/>
        </w:rPr>
        <w:t>吴中资</w:t>
      </w:r>
      <w:proofErr w:type="gramStart"/>
      <w:r w:rsidRPr="00674B28">
        <w:rPr>
          <w:rFonts w:eastAsia="仿宋_GB2312"/>
          <w:szCs w:val="32"/>
        </w:rPr>
        <w:t>规</w:t>
      </w:r>
      <w:proofErr w:type="gramEnd"/>
      <w:r w:rsidRPr="00674B28">
        <w:rPr>
          <w:rFonts w:eastAsia="仿宋_GB2312"/>
          <w:szCs w:val="32"/>
        </w:rPr>
        <w:t>分局、吴中生态环境局、区水务局、区应急管理局、区市场监管局，木渎镇。</w:t>
      </w:r>
    </w:p>
    <w:p w:rsidR="00AE0E3B" w:rsidRPr="00674B28" w:rsidRDefault="00722361" w:rsidP="00674B28">
      <w:pPr>
        <w:overflowPunct w:val="0"/>
        <w:spacing w:line="560" w:lineRule="exact"/>
        <w:ind w:firstLineChars="200" w:firstLine="640"/>
        <w:rPr>
          <w:rFonts w:eastAsia="方正黑体_GBK"/>
          <w:color w:val="000000"/>
          <w:szCs w:val="32"/>
        </w:rPr>
      </w:pPr>
      <w:r w:rsidRPr="00674B28">
        <w:rPr>
          <w:rFonts w:eastAsia="方正黑体_GBK"/>
          <w:color w:val="000000"/>
          <w:szCs w:val="32"/>
        </w:rPr>
        <w:t>三、重点措施</w:t>
      </w: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 xml:space="preserve">1. </w:t>
      </w:r>
      <w:r w:rsidRPr="00674B28">
        <w:rPr>
          <w:rFonts w:eastAsia="仿宋_GB2312"/>
          <w:spacing w:val="-4"/>
          <w:szCs w:val="32"/>
        </w:rPr>
        <w:t>已于</w:t>
      </w:r>
      <w:r w:rsidRPr="00674B28">
        <w:rPr>
          <w:rFonts w:eastAsia="仿宋_GB2312"/>
          <w:spacing w:val="-4"/>
          <w:szCs w:val="32"/>
        </w:rPr>
        <w:t>2021</w:t>
      </w:r>
      <w:r w:rsidRPr="00674B28">
        <w:rPr>
          <w:rFonts w:eastAsia="仿宋_GB2312"/>
          <w:spacing w:val="-4"/>
          <w:szCs w:val="32"/>
        </w:rPr>
        <w:t>年</w:t>
      </w:r>
      <w:r w:rsidRPr="00674B28">
        <w:rPr>
          <w:rFonts w:eastAsia="仿宋_GB2312"/>
          <w:spacing w:val="-4"/>
          <w:szCs w:val="32"/>
        </w:rPr>
        <w:t>12</w:t>
      </w:r>
      <w:r w:rsidRPr="00674B28">
        <w:rPr>
          <w:rFonts w:eastAsia="仿宋_GB2312"/>
          <w:spacing w:val="-4"/>
          <w:szCs w:val="32"/>
        </w:rPr>
        <w:t>月中旬责令企业停工停产，</w:t>
      </w:r>
      <w:r w:rsidRPr="00674B28">
        <w:rPr>
          <w:rFonts w:eastAsia="仿宋_GB2312"/>
          <w:spacing w:val="-4"/>
          <w:szCs w:val="32"/>
        </w:rPr>
        <w:t>2021</w:t>
      </w:r>
      <w:r w:rsidRPr="00674B28">
        <w:rPr>
          <w:rFonts w:eastAsia="仿宋_GB2312"/>
          <w:spacing w:val="-4"/>
          <w:szCs w:val="32"/>
        </w:rPr>
        <w:t>年</w:t>
      </w:r>
      <w:r w:rsidRPr="00674B28">
        <w:rPr>
          <w:rFonts w:eastAsia="仿宋_GB2312"/>
          <w:spacing w:val="-4"/>
          <w:szCs w:val="32"/>
        </w:rPr>
        <w:t>12</w:t>
      </w:r>
      <w:r w:rsidRPr="00674B28">
        <w:rPr>
          <w:rFonts w:eastAsia="仿宋_GB2312"/>
          <w:spacing w:val="-4"/>
          <w:szCs w:val="32"/>
        </w:rPr>
        <w:t>月底已拆除全部生产设备。</w:t>
      </w: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 xml:space="preserve">2. </w:t>
      </w:r>
      <w:r w:rsidRPr="00674B28">
        <w:rPr>
          <w:rFonts w:eastAsia="仿宋_GB2312"/>
          <w:spacing w:val="-4"/>
          <w:szCs w:val="32"/>
        </w:rPr>
        <w:t>举一反三，对太湖一级保护区内化工生产企业再次排查，一旦发现马上实施关闭退出。</w:t>
      </w:r>
    </w:p>
    <w:p w:rsidR="00AE0E3B" w:rsidRPr="00674B28" w:rsidRDefault="00722361" w:rsidP="00674B28">
      <w:pPr>
        <w:overflowPunct w:val="0"/>
        <w:spacing w:line="560" w:lineRule="exact"/>
        <w:ind w:firstLineChars="200" w:firstLine="640"/>
        <w:rPr>
          <w:rFonts w:eastAsia="方正黑体_GBK"/>
          <w:color w:val="000000"/>
          <w:szCs w:val="32"/>
        </w:rPr>
      </w:pPr>
      <w:r w:rsidRPr="00674B28">
        <w:rPr>
          <w:rFonts w:eastAsia="方正黑体_GBK"/>
          <w:color w:val="000000"/>
          <w:szCs w:val="32"/>
        </w:rPr>
        <w:t>四、目标任务</w:t>
      </w:r>
    </w:p>
    <w:p w:rsidR="00AE0E3B" w:rsidRPr="00674B28" w:rsidRDefault="00722361" w:rsidP="00674B28">
      <w:pPr>
        <w:overflowPunct w:val="0"/>
        <w:spacing w:line="560" w:lineRule="exact"/>
        <w:ind w:firstLineChars="200"/>
        <w:rPr>
          <w:rFonts w:eastAsia="仿宋_GB2312"/>
          <w:b/>
          <w:bCs/>
          <w:color w:val="000000"/>
          <w:szCs w:val="32"/>
        </w:rPr>
      </w:pPr>
      <w:r w:rsidRPr="00674B28">
        <w:rPr>
          <w:rFonts w:eastAsia="仿宋_GB2312"/>
          <w:spacing w:val="-4"/>
          <w:szCs w:val="32"/>
        </w:rPr>
        <w:t>生产设备拆除，停止生产。</w:t>
      </w:r>
    </w:p>
    <w:p w:rsidR="00AE0E3B" w:rsidRPr="00674B28" w:rsidRDefault="00722361" w:rsidP="00674B28">
      <w:pPr>
        <w:overflowPunct w:val="0"/>
        <w:spacing w:line="560" w:lineRule="exact"/>
        <w:ind w:firstLineChars="200" w:firstLine="640"/>
        <w:rPr>
          <w:rFonts w:eastAsia="方正黑体_GBK"/>
          <w:color w:val="000000"/>
          <w:szCs w:val="32"/>
        </w:rPr>
      </w:pPr>
      <w:r w:rsidRPr="00674B28">
        <w:rPr>
          <w:rFonts w:eastAsia="方正黑体_GBK"/>
          <w:color w:val="000000"/>
          <w:szCs w:val="32"/>
        </w:rPr>
        <w:t>五、完成时限</w:t>
      </w:r>
    </w:p>
    <w:p w:rsidR="00AE0E3B" w:rsidRPr="00674B28" w:rsidRDefault="00722361" w:rsidP="00674B28">
      <w:pPr>
        <w:overflowPunct w:val="0"/>
        <w:spacing w:line="560" w:lineRule="exact"/>
        <w:ind w:firstLineChars="200"/>
        <w:rPr>
          <w:rFonts w:eastAsia="仿宋_GB2312"/>
          <w:b/>
          <w:bCs/>
          <w:color w:val="000000"/>
          <w:szCs w:val="32"/>
        </w:rPr>
      </w:pPr>
      <w:r w:rsidRPr="00674B28">
        <w:rPr>
          <w:rFonts w:eastAsia="仿宋_GB2312"/>
          <w:spacing w:val="-4"/>
          <w:szCs w:val="32"/>
        </w:rPr>
        <w:t>2021</w:t>
      </w:r>
      <w:r w:rsidRPr="00674B28">
        <w:rPr>
          <w:rFonts w:eastAsia="仿宋_GB2312"/>
          <w:spacing w:val="-4"/>
          <w:szCs w:val="32"/>
        </w:rPr>
        <w:t>年</w:t>
      </w:r>
      <w:r w:rsidRPr="00674B28">
        <w:rPr>
          <w:rFonts w:eastAsia="仿宋_GB2312"/>
          <w:spacing w:val="-4"/>
          <w:szCs w:val="32"/>
        </w:rPr>
        <w:t>12</w:t>
      </w:r>
      <w:r w:rsidRPr="00674B28">
        <w:rPr>
          <w:rFonts w:eastAsia="仿宋_GB2312"/>
          <w:spacing w:val="-4"/>
          <w:szCs w:val="32"/>
        </w:rPr>
        <w:t>月底前。</w:t>
      </w:r>
    </w:p>
    <w:p w:rsidR="00AE0E3B" w:rsidRPr="00674B28" w:rsidRDefault="00722361" w:rsidP="00674B28">
      <w:pPr>
        <w:overflowPunct w:val="0"/>
        <w:spacing w:line="560" w:lineRule="exact"/>
        <w:ind w:firstLineChars="200" w:firstLine="640"/>
        <w:rPr>
          <w:rFonts w:eastAsia="方正黑体_GBK"/>
          <w:color w:val="000000"/>
          <w:szCs w:val="32"/>
        </w:rPr>
      </w:pPr>
      <w:r w:rsidRPr="00674B28">
        <w:rPr>
          <w:rFonts w:eastAsia="方正黑体_GBK"/>
          <w:color w:val="000000"/>
          <w:szCs w:val="32"/>
        </w:rPr>
        <w:t>六、整改完成情况</w:t>
      </w:r>
    </w:p>
    <w:p w:rsidR="00AE0E3B" w:rsidRPr="00674B28" w:rsidRDefault="00722361" w:rsidP="00674B28">
      <w:pPr>
        <w:autoSpaceDE/>
        <w:autoSpaceDN/>
        <w:snapToGrid/>
        <w:spacing w:line="560" w:lineRule="exact"/>
        <w:ind w:firstLineChars="200" w:firstLine="640"/>
        <w:rPr>
          <w:rFonts w:eastAsia="仿宋_GB2312"/>
          <w:bCs/>
          <w:szCs w:val="32"/>
        </w:rPr>
      </w:pPr>
      <w:r w:rsidRPr="00674B28">
        <w:rPr>
          <w:rFonts w:eastAsia="方正楷体简体" w:hAnsi="方正楷体简体"/>
          <w:szCs w:val="32"/>
        </w:rPr>
        <w:t>（一）</w:t>
      </w:r>
      <w:r w:rsidRPr="00674B28">
        <w:rPr>
          <w:rFonts w:eastAsia="仿宋_GB2312"/>
          <w:bCs/>
          <w:szCs w:val="32"/>
        </w:rPr>
        <w:t>严格按照《江苏省化工生产企业关闭退出验收标准》，制定设备拆除工作计划，细化工作措施，责任到人，</w:t>
      </w:r>
      <w:r w:rsidRPr="00674B28">
        <w:rPr>
          <w:rFonts w:eastAsia="仿宋_GB2312"/>
          <w:bCs/>
          <w:szCs w:val="32"/>
        </w:rPr>
        <w:lastRenderedPageBreak/>
        <w:t>任务到人，明确工作目标和完成时限，确保</w:t>
      </w:r>
      <w:r w:rsidRPr="00674B28">
        <w:rPr>
          <w:rFonts w:eastAsia="仿宋_GB2312"/>
          <w:bCs/>
          <w:szCs w:val="32"/>
        </w:rPr>
        <w:t>2021</w:t>
      </w:r>
      <w:r w:rsidRPr="00674B28">
        <w:rPr>
          <w:rFonts w:eastAsia="仿宋_GB2312"/>
          <w:bCs/>
          <w:szCs w:val="32"/>
        </w:rPr>
        <w:t>年</w:t>
      </w:r>
      <w:r w:rsidRPr="00674B28">
        <w:rPr>
          <w:rFonts w:eastAsia="仿宋_GB2312"/>
          <w:bCs/>
          <w:szCs w:val="32"/>
        </w:rPr>
        <w:t>12</w:t>
      </w:r>
      <w:r w:rsidRPr="00674B28">
        <w:rPr>
          <w:rFonts w:eastAsia="仿宋_GB2312"/>
          <w:bCs/>
          <w:szCs w:val="32"/>
        </w:rPr>
        <w:t>月底前完成生产设备拆除。</w:t>
      </w:r>
      <w:r w:rsidRPr="00674B28">
        <w:rPr>
          <w:rFonts w:eastAsia="仿宋_GB2312"/>
          <w:szCs w:val="32"/>
        </w:rPr>
        <w:t>建立工作进展日报制，要求板块每日报送设备拆除进度与照片，实时跟踪工作进展，做好台</w:t>
      </w:r>
      <w:proofErr w:type="gramStart"/>
      <w:r w:rsidRPr="00674B28">
        <w:rPr>
          <w:rFonts w:eastAsia="仿宋_GB2312"/>
          <w:szCs w:val="32"/>
        </w:rPr>
        <w:t>账资料</w:t>
      </w:r>
      <w:proofErr w:type="gramEnd"/>
      <w:r w:rsidRPr="00674B28">
        <w:rPr>
          <w:rFonts w:eastAsia="仿宋_GB2312"/>
          <w:szCs w:val="32"/>
        </w:rPr>
        <w:t>收集。</w:t>
      </w:r>
    </w:p>
    <w:p w:rsidR="00AE0E3B" w:rsidRPr="00674B28" w:rsidRDefault="00722361" w:rsidP="00674B28">
      <w:pPr>
        <w:autoSpaceDE/>
        <w:autoSpaceDN/>
        <w:snapToGrid/>
        <w:spacing w:line="560" w:lineRule="exact"/>
        <w:ind w:firstLineChars="200" w:firstLine="640"/>
        <w:rPr>
          <w:rFonts w:eastAsia="仿宋_GB2312"/>
          <w:szCs w:val="32"/>
        </w:rPr>
      </w:pPr>
      <w:r w:rsidRPr="00674B28">
        <w:rPr>
          <w:rFonts w:eastAsia="方正楷体简体" w:hAnsi="方正楷体简体"/>
          <w:szCs w:val="32"/>
        </w:rPr>
        <w:t>（二）</w:t>
      </w:r>
      <w:r w:rsidRPr="00674B28">
        <w:rPr>
          <w:rFonts w:eastAsia="仿宋_GB2312"/>
          <w:szCs w:val="32"/>
        </w:rPr>
        <w:t>区级部门加强联动协作，定期开展联合督查工作，</w:t>
      </w:r>
      <w:r w:rsidRPr="00674B28">
        <w:rPr>
          <w:rFonts w:eastAsia="仿宋_GB2312"/>
          <w:bCs/>
          <w:szCs w:val="32"/>
        </w:rPr>
        <w:t>指导企业规范办理拆除工程污染防治方案、拆除工程突发环境预案等手续；</w:t>
      </w:r>
      <w:r w:rsidRPr="00674B28">
        <w:rPr>
          <w:rFonts w:eastAsia="仿宋_GB2312"/>
          <w:szCs w:val="32"/>
        </w:rPr>
        <w:t>督促企业做好设备拆除过程中的安全环保工作，统筹协调企业在拆除过程中的难点和痛点，顺利推进整改工作。企业已于</w:t>
      </w:r>
      <w:r w:rsidRPr="00674B28">
        <w:rPr>
          <w:rFonts w:eastAsia="仿宋_GB2312"/>
          <w:szCs w:val="32"/>
        </w:rPr>
        <w:t>2021</w:t>
      </w:r>
      <w:r w:rsidRPr="00674B28">
        <w:rPr>
          <w:rFonts w:eastAsia="仿宋_GB2312"/>
          <w:szCs w:val="32"/>
        </w:rPr>
        <w:t>年</w:t>
      </w:r>
      <w:r w:rsidRPr="00674B28">
        <w:rPr>
          <w:rFonts w:eastAsia="仿宋_GB2312"/>
          <w:szCs w:val="32"/>
        </w:rPr>
        <w:t>12</w:t>
      </w:r>
      <w:r w:rsidRPr="00674B28">
        <w:rPr>
          <w:rFonts w:eastAsia="仿宋_GB2312"/>
          <w:szCs w:val="32"/>
        </w:rPr>
        <w:t>月底停止一切生产活动，生产设备已全部拆除，生产原料已清空，完成</w:t>
      </w:r>
      <w:r w:rsidRPr="00674B28">
        <w:rPr>
          <w:rFonts w:eastAsia="仿宋_GB2312"/>
          <w:szCs w:val="32"/>
        </w:rPr>
        <w:t>“</w:t>
      </w:r>
      <w:r w:rsidRPr="00674B28">
        <w:rPr>
          <w:rFonts w:eastAsia="仿宋_GB2312"/>
          <w:szCs w:val="32"/>
        </w:rPr>
        <w:t>两断三清</w:t>
      </w:r>
      <w:r w:rsidRPr="00674B28">
        <w:rPr>
          <w:rFonts w:eastAsia="仿宋_GB2312"/>
          <w:szCs w:val="32"/>
        </w:rPr>
        <w:t>”</w:t>
      </w:r>
      <w:r w:rsidRPr="00674B28">
        <w:rPr>
          <w:rFonts w:eastAsia="仿宋_GB2312"/>
          <w:szCs w:val="32"/>
        </w:rPr>
        <w:t>。</w:t>
      </w:r>
    </w:p>
    <w:p w:rsidR="00AE0E3B" w:rsidRPr="00674B28" w:rsidRDefault="00722361" w:rsidP="00674B28">
      <w:pPr>
        <w:autoSpaceDE/>
        <w:autoSpaceDN/>
        <w:snapToGrid/>
        <w:spacing w:line="560" w:lineRule="exact"/>
        <w:ind w:firstLineChars="200" w:firstLine="640"/>
        <w:rPr>
          <w:rFonts w:eastAsia="仿宋_GB2312"/>
          <w:szCs w:val="32"/>
        </w:rPr>
      </w:pPr>
      <w:r w:rsidRPr="00674B28">
        <w:rPr>
          <w:rFonts w:eastAsia="方正楷体简体" w:hAnsi="方正楷体简体"/>
          <w:szCs w:val="32"/>
        </w:rPr>
        <w:t>（三）</w:t>
      </w:r>
      <w:r w:rsidRPr="00674B28">
        <w:rPr>
          <w:rFonts w:eastAsia="仿宋_GB2312"/>
          <w:szCs w:val="32"/>
        </w:rPr>
        <w:t>积极发挥</w:t>
      </w:r>
      <w:proofErr w:type="gramStart"/>
      <w:r w:rsidRPr="00674B28">
        <w:rPr>
          <w:rFonts w:eastAsia="仿宋_GB2312"/>
          <w:szCs w:val="32"/>
        </w:rPr>
        <w:t>区化治办</w:t>
      </w:r>
      <w:proofErr w:type="gramEnd"/>
      <w:r w:rsidRPr="00674B28">
        <w:rPr>
          <w:rFonts w:eastAsia="仿宋_GB2312"/>
          <w:szCs w:val="32"/>
        </w:rPr>
        <w:t>统筹协调作用，下发《关于举一反三再次核实太湖一级保护区化工生产企业关闭退出情况的通知》，对太湖一级保护区内化工生产企业关闭退出情况再次核实确认，确保无遗漏，一旦发现，立即实施关停或搬迁。</w:t>
      </w:r>
      <w:bookmarkStart w:id="0" w:name="_GoBack"/>
      <w:bookmarkEnd w:id="0"/>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如对该问题整改完成情况有异议，请在公示期间（</w:t>
      </w:r>
      <w:r w:rsidRPr="00674B28">
        <w:rPr>
          <w:rFonts w:eastAsia="仿宋_GB2312"/>
          <w:spacing w:val="-4"/>
          <w:szCs w:val="32"/>
        </w:rPr>
        <w:t>2023</w:t>
      </w:r>
      <w:r w:rsidRPr="00674B28">
        <w:rPr>
          <w:rFonts w:eastAsia="仿宋_GB2312"/>
          <w:spacing w:val="-4"/>
          <w:szCs w:val="32"/>
        </w:rPr>
        <w:t>年</w:t>
      </w:r>
      <w:r w:rsidRPr="00674B28">
        <w:rPr>
          <w:rFonts w:eastAsia="仿宋_GB2312"/>
          <w:spacing w:val="-4"/>
          <w:szCs w:val="32"/>
        </w:rPr>
        <w:t>1</w:t>
      </w:r>
      <w:r w:rsidRPr="00674B28">
        <w:rPr>
          <w:rFonts w:eastAsia="仿宋_GB2312"/>
          <w:spacing w:val="-4"/>
          <w:szCs w:val="32"/>
        </w:rPr>
        <w:t>月</w:t>
      </w:r>
      <w:r w:rsidRPr="00674B28">
        <w:rPr>
          <w:rFonts w:eastAsia="仿宋_GB2312"/>
          <w:spacing w:val="-4"/>
          <w:szCs w:val="32"/>
        </w:rPr>
        <w:t>9</w:t>
      </w:r>
      <w:r w:rsidRPr="00674B28">
        <w:rPr>
          <w:rFonts w:eastAsia="仿宋_GB2312"/>
          <w:spacing w:val="-4"/>
          <w:szCs w:val="32"/>
        </w:rPr>
        <w:t>日至</w:t>
      </w:r>
      <w:r w:rsidRPr="00674B28">
        <w:rPr>
          <w:rFonts w:eastAsia="仿宋_GB2312"/>
          <w:spacing w:val="-4"/>
          <w:szCs w:val="32"/>
        </w:rPr>
        <w:t>2023</w:t>
      </w:r>
      <w:r w:rsidRPr="00674B28">
        <w:rPr>
          <w:rFonts w:eastAsia="仿宋_GB2312"/>
          <w:spacing w:val="-4"/>
          <w:szCs w:val="32"/>
        </w:rPr>
        <w:t>年</w:t>
      </w:r>
      <w:r w:rsidRPr="00674B28">
        <w:rPr>
          <w:rFonts w:eastAsia="仿宋_GB2312"/>
          <w:spacing w:val="-4"/>
          <w:szCs w:val="32"/>
        </w:rPr>
        <w:t>1</w:t>
      </w:r>
      <w:r w:rsidRPr="00674B28">
        <w:rPr>
          <w:rFonts w:eastAsia="仿宋_GB2312"/>
          <w:spacing w:val="-4"/>
          <w:szCs w:val="32"/>
        </w:rPr>
        <w:t>月</w:t>
      </w:r>
      <w:r w:rsidRPr="00674B28">
        <w:rPr>
          <w:rFonts w:eastAsia="仿宋_GB2312"/>
          <w:spacing w:val="-4"/>
          <w:szCs w:val="32"/>
        </w:rPr>
        <w:t>20</w:t>
      </w:r>
      <w:r w:rsidRPr="00674B28">
        <w:rPr>
          <w:rFonts w:eastAsia="仿宋_GB2312"/>
          <w:spacing w:val="-4"/>
          <w:szCs w:val="32"/>
        </w:rPr>
        <w:t>日）向苏州市吴中区工业和信息化局反映。</w:t>
      </w: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监督电话（整改责任单位）：</w:t>
      </w:r>
      <w:r w:rsidRPr="00674B28">
        <w:rPr>
          <w:rFonts w:eastAsia="仿宋_GB2312"/>
          <w:spacing w:val="-4"/>
          <w:szCs w:val="32"/>
        </w:rPr>
        <w:t>66056035</w:t>
      </w:r>
    </w:p>
    <w:p w:rsidR="00AE0E3B" w:rsidRPr="00674B28" w:rsidRDefault="00722361" w:rsidP="00674B28">
      <w:pPr>
        <w:overflowPunct w:val="0"/>
        <w:spacing w:line="560" w:lineRule="exact"/>
        <w:ind w:firstLineChars="200"/>
        <w:rPr>
          <w:rFonts w:eastAsia="仿宋_GB2312"/>
          <w:spacing w:val="-4"/>
          <w:szCs w:val="32"/>
        </w:rPr>
      </w:pPr>
      <w:r w:rsidRPr="00674B28">
        <w:rPr>
          <w:rFonts w:eastAsia="仿宋_GB2312"/>
          <w:spacing w:val="-4"/>
          <w:szCs w:val="32"/>
        </w:rPr>
        <w:t>电子邮箱（整改责任单位）：</w:t>
      </w:r>
      <w:r w:rsidRPr="00674B28">
        <w:rPr>
          <w:rFonts w:eastAsia="仿宋_GB2312"/>
          <w:spacing w:val="-4"/>
          <w:szCs w:val="32"/>
        </w:rPr>
        <w:t>gxj.cyk@szwz.gov.cn</w:t>
      </w:r>
    </w:p>
    <w:p w:rsidR="00AE0E3B" w:rsidRPr="00674B28" w:rsidRDefault="00AE0E3B" w:rsidP="00674B28">
      <w:pPr>
        <w:overflowPunct w:val="0"/>
        <w:spacing w:line="560" w:lineRule="exact"/>
        <w:ind w:right="1280" w:firstLineChars="200" w:firstLine="643"/>
        <w:jc w:val="right"/>
        <w:rPr>
          <w:b/>
          <w:bCs/>
          <w:color w:val="000000"/>
          <w:szCs w:val="32"/>
        </w:rPr>
      </w:pPr>
    </w:p>
    <w:p w:rsidR="00035814" w:rsidRDefault="00722361" w:rsidP="00561EB2">
      <w:pPr>
        <w:spacing w:line="560" w:lineRule="exact"/>
        <w:ind w:firstLineChars="1844" w:firstLine="5901"/>
        <w:rPr>
          <w:rFonts w:eastAsia="仿宋_GB2312" w:hint="eastAsia"/>
          <w:bCs/>
          <w:szCs w:val="32"/>
        </w:rPr>
      </w:pPr>
      <w:r w:rsidRPr="00674B28">
        <w:rPr>
          <w:rFonts w:eastAsia="仿宋_GB2312"/>
          <w:bCs/>
          <w:szCs w:val="32"/>
        </w:rPr>
        <w:t>吴中区</w:t>
      </w:r>
      <w:r w:rsidR="00720B38">
        <w:rPr>
          <w:rFonts w:eastAsia="仿宋_GB2312" w:hint="eastAsia"/>
          <w:bCs/>
          <w:szCs w:val="32"/>
        </w:rPr>
        <w:t>党</w:t>
      </w:r>
      <w:r w:rsidR="00035814">
        <w:rPr>
          <w:rFonts w:eastAsia="仿宋_GB2312" w:hint="eastAsia"/>
          <w:bCs/>
          <w:szCs w:val="32"/>
        </w:rPr>
        <w:t>委</w:t>
      </w:r>
    </w:p>
    <w:p w:rsidR="00AE0E3B" w:rsidRPr="00674B28" w:rsidRDefault="00035814" w:rsidP="00674B28">
      <w:pPr>
        <w:spacing w:line="560" w:lineRule="exact"/>
        <w:ind w:firstLineChars="1743" w:firstLine="5578"/>
        <w:rPr>
          <w:rFonts w:eastAsia="仿宋_GB2312"/>
          <w:bCs/>
          <w:szCs w:val="32"/>
        </w:rPr>
      </w:pPr>
      <w:r>
        <w:rPr>
          <w:rFonts w:eastAsia="仿宋_GB2312" w:hint="eastAsia"/>
          <w:bCs/>
          <w:szCs w:val="32"/>
        </w:rPr>
        <w:t>吴中区</w:t>
      </w:r>
      <w:r w:rsidR="00722361" w:rsidRPr="00674B28">
        <w:rPr>
          <w:rFonts w:eastAsia="仿宋_GB2312"/>
          <w:bCs/>
          <w:szCs w:val="32"/>
        </w:rPr>
        <w:t>人民政府</w:t>
      </w:r>
    </w:p>
    <w:p w:rsidR="00AE0E3B" w:rsidRPr="00674B28" w:rsidRDefault="00722361" w:rsidP="00674B28">
      <w:pPr>
        <w:spacing w:line="560" w:lineRule="exact"/>
        <w:ind w:firstLineChars="1793" w:firstLine="5738"/>
        <w:rPr>
          <w:rFonts w:eastAsia="仿宋_GB2312"/>
          <w:bCs/>
          <w:szCs w:val="32"/>
        </w:rPr>
      </w:pPr>
      <w:r w:rsidRPr="00674B28">
        <w:rPr>
          <w:rFonts w:eastAsia="仿宋_GB2312"/>
          <w:bCs/>
          <w:szCs w:val="32"/>
        </w:rPr>
        <w:t>2023</w:t>
      </w:r>
      <w:r w:rsidRPr="00674B28">
        <w:rPr>
          <w:rFonts w:eastAsia="仿宋_GB2312"/>
          <w:bCs/>
          <w:szCs w:val="32"/>
        </w:rPr>
        <w:t>年</w:t>
      </w:r>
      <w:r w:rsidRPr="00674B28">
        <w:rPr>
          <w:rFonts w:eastAsia="仿宋_GB2312"/>
          <w:bCs/>
          <w:szCs w:val="32"/>
        </w:rPr>
        <w:t>1</w:t>
      </w:r>
      <w:r w:rsidRPr="00674B28">
        <w:rPr>
          <w:rFonts w:eastAsia="仿宋_GB2312"/>
          <w:bCs/>
          <w:szCs w:val="32"/>
        </w:rPr>
        <w:t>月</w:t>
      </w:r>
      <w:r w:rsidRPr="00674B28">
        <w:rPr>
          <w:rFonts w:eastAsia="仿宋_GB2312"/>
          <w:bCs/>
          <w:szCs w:val="32"/>
        </w:rPr>
        <w:t>9</w:t>
      </w:r>
      <w:r w:rsidRPr="00674B28">
        <w:rPr>
          <w:rFonts w:eastAsia="仿宋_GB2312"/>
          <w:bCs/>
          <w:szCs w:val="32"/>
        </w:rPr>
        <w:t>日</w:t>
      </w:r>
      <w:r w:rsidRPr="00674B28">
        <w:rPr>
          <w:rFonts w:eastAsia="仿宋_GB2312"/>
          <w:bCs/>
          <w:szCs w:val="32"/>
        </w:rPr>
        <w:t xml:space="preserve"> </w:t>
      </w:r>
    </w:p>
    <w:sectPr w:rsidR="00AE0E3B" w:rsidRPr="00674B28" w:rsidSect="00AE0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72" w:rsidRDefault="00442072">
      <w:pPr>
        <w:spacing w:line="240" w:lineRule="auto"/>
      </w:pPr>
      <w:r>
        <w:separator/>
      </w:r>
    </w:p>
  </w:endnote>
  <w:endnote w:type="continuationSeparator" w:id="0">
    <w:p w:rsidR="00442072" w:rsidRDefault="004420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72" w:rsidRDefault="00442072">
      <w:pPr>
        <w:spacing w:line="240" w:lineRule="auto"/>
      </w:pPr>
      <w:r>
        <w:separator/>
      </w:r>
    </w:p>
  </w:footnote>
  <w:footnote w:type="continuationSeparator" w:id="0">
    <w:p w:rsidR="00442072" w:rsidRDefault="0044207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EzNmY1MmJkMjQ5NDc3NTE1NjlmYjA3MDNhOTVkMTEifQ=="/>
  </w:docVars>
  <w:rsids>
    <w:rsidRoot w:val="00AE0E3B"/>
    <w:rsid w:val="00035814"/>
    <w:rsid w:val="00106D38"/>
    <w:rsid w:val="00442072"/>
    <w:rsid w:val="00561EB2"/>
    <w:rsid w:val="00674B28"/>
    <w:rsid w:val="00720B38"/>
    <w:rsid w:val="00722361"/>
    <w:rsid w:val="00930D91"/>
    <w:rsid w:val="00AC4A9C"/>
    <w:rsid w:val="00AE0E3B"/>
    <w:rsid w:val="02BF3353"/>
    <w:rsid w:val="0DC6665F"/>
    <w:rsid w:val="2C171642"/>
    <w:rsid w:val="32FE2C7B"/>
    <w:rsid w:val="344E2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E3B"/>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E0E3B"/>
    <w:pPr>
      <w:widowControl w:val="0"/>
      <w:autoSpaceDE w:val="0"/>
      <w:autoSpaceDN w:val="0"/>
      <w:adjustRightInd w:val="0"/>
    </w:pPr>
    <w:rPr>
      <w:rFonts w:ascii="方正小标宋简体" w:eastAsia="方正小标宋简体" w:hAnsi="Calibri" w:cs="方正小标宋简体"/>
      <w:color w:val="000000"/>
      <w:sz w:val="24"/>
      <w:szCs w:val="24"/>
    </w:rPr>
  </w:style>
  <w:style w:type="paragraph" w:styleId="a3">
    <w:name w:val="header"/>
    <w:basedOn w:val="a"/>
    <w:link w:val="Char"/>
    <w:rsid w:val="00674B28"/>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rsid w:val="00674B28"/>
    <w:rPr>
      <w:rFonts w:ascii="Times New Roman" w:eastAsia="方正仿宋_GBK" w:hAnsi="Times New Roman" w:cs="Times New Roman"/>
      <w:snapToGrid w:val="0"/>
      <w:sz w:val="18"/>
      <w:szCs w:val="18"/>
    </w:rPr>
  </w:style>
  <w:style w:type="paragraph" w:styleId="a4">
    <w:name w:val="footer"/>
    <w:basedOn w:val="a"/>
    <w:link w:val="Char0"/>
    <w:rsid w:val="00674B28"/>
    <w:pPr>
      <w:tabs>
        <w:tab w:val="center" w:pos="4153"/>
        <w:tab w:val="right" w:pos="8306"/>
      </w:tabs>
      <w:spacing w:line="240" w:lineRule="atLeast"/>
      <w:jc w:val="left"/>
    </w:pPr>
    <w:rPr>
      <w:sz w:val="18"/>
      <w:szCs w:val="18"/>
    </w:rPr>
  </w:style>
  <w:style w:type="character" w:customStyle="1" w:styleId="Char0">
    <w:name w:val="页脚 Char"/>
    <w:basedOn w:val="a0"/>
    <w:link w:val="a4"/>
    <w:rsid w:val="00674B28"/>
    <w:rPr>
      <w:rFonts w:ascii="Times New Roman" w:eastAsia="方正仿宋_GBK" w:hAnsi="Times New Roman" w:cs="Times New Roman"/>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131</Words>
  <Characters>749</Characters>
  <Application>Microsoft Office Word</Application>
  <DocSecurity>0</DocSecurity>
  <Lines>6</Lines>
  <Paragraphs>1</Paragraphs>
  <ScaleCrop>false</ScaleCrop>
  <Company>Lenovo</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肖丽娜</cp:lastModifiedBy>
  <cp:revision>9</cp:revision>
  <cp:lastPrinted>2023-01-09T07:47:00Z</cp:lastPrinted>
  <dcterms:created xsi:type="dcterms:W3CDTF">2022-12-14T07:35:00Z</dcterms:created>
  <dcterms:modified xsi:type="dcterms:W3CDTF">2023-01-09T08:39:00Z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B3E51C75635747159E7CBDC74C686BCA</vt:lpwstr>
  </property>
</Properties>
</file>