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F" w:rsidRDefault="0006114B">
      <w:pPr>
        <w:adjustRightInd w:val="0"/>
        <w:spacing w:line="59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省生态环境保护督察整改公示</w:t>
      </w:r>
    </w:p>
    <w:p w:rsidR="00021FAF" w:rsidRDefault="00021FAF">
      <w:pPr>
        <w:autoSpaceDE/>
        <w:autoSpaceDN/>
        <w:snapToGrid/>
        <w:spacing w:line="580" w:lineRule="exact"/>
        <w:ind w:leftChars="-133" w:left="-426" w:rightChars="-149" w:right="-477" w:firstLine="0"/>
        <w:jc w:val="center"/>
        <w:rPr>
          <w:rFonts w:eastAsia="方正小标宋_GBK"/>
          <w:snapToGrid/>
          <w:kern w:val="2"/>
          <w:szCs w:val="32"/>
        </w:rPr>
      </w:pP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《苏州市贯彻落实省生态环境保护督察例行督察反馈意见整改方案》明确的</w:t>
      </w:r>
      <w:r>
        <w:rPr>
          <w:rFonts w:hint="eastAsia"/>
          <w:color w:val="000000"/>
          <w:szCs w:val="32"/>
        </w:rPr>
        <w:t>原吴中党校污染地块</w:t>
      </w:r>
      <w:r>
        <w:rPr>
          <w:color w:val="000000"/>
          <w:szCs w:val="32"/>
        </w:rPr>
        <w:t>整改事项已整改完成。根据《江苏省生态环境保护督察整改工作办法》等文件要求，现将该问题整改完成情况公示如下：</w:t>
      </w:r>
    </w:p>
    <w:p w:rsidR="00021FAF" w:rsidRDefault="0006114B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一、整改问题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原吴中党校污染地块治理修复滞后，作业不规范导致严重次生污染。</w:t>
      </w:r>
    </w:p>
    <w:p w:rsidR="00021FAF" w:rsidRDefault="0006114B">
      <w:pPr>
        <w:numPr>
          <w:ilvl w:val="0"/>
          <w:numId w:val="1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整改实施主体</w:t>
      </w:r>
    </w:p>
    <w:p w:rsidR="00021FAF" w:rsidRDefault="0006114B">
      <w:pPr>
        <w:overflowPunct w:val="0"/>
        <w:spacing w:line="590" w:lineRule="exact"/>
        <w:ind w:firstLine="0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 w:hint="eastAsia"/>
          <w:b/>
          <w:bCs/>
          <w:color w:val="000000"/>
          <w:szCs w:val="32"/>
        </w:rPr>
        <w:t xml:space="preserve">   </w:t>
      </w:r>
      <w:r>
        <w:rPr>
          <w:rFonts w:hint="eastAsia"/>
          <w:b/>
          <w:bCs/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>苏州市吴中区人民政府长桥街道办事处</w:t>
      </w:r>
    </w:p>
    <w:p w:rsidR="00021FAF" w:rsidRDefault="0006114B">
      <w:pPr>
        <w:numPr>
          <w:ilvl w:val="0"/>
          <w:numId w:val="1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重点措施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对原吴中党校地块进行周边环境监测，并采取全面围挡、设立公告标识牌等现场风险管控措施。委托第三方技术单位，完善预案党校地块污染治理项目现场环境临时管控措施技术方案。对场地内约</w:t>
      </w:r>
      <w:r>
        <w:rPr>
          <w:rFonts w:hint="eastAsia"/>
          <w:color w:val="000000"/>
          <w:szCs w:val="32"/>
        </w:rPr>
        <w:t>1.4</w:t>
      </w:r>
      <w:r>
        <w:rPr>
          <w:rFonts w:hint="eastAsia"/>
          <w:color w:val="000000"/>
          <w:szCs w:val="32"/>
        </w:rPr>
        <w:t>万方的堆土采用聚氯乙烯（</w:t>
      </w:r>
      <w:r>
        <w:rPr>
          <w:rFonts w:hint="eastAsia"/>
          <w:color w:val="000000"/>
          <w:szCs w:val="32"/>
        </w:rPr>
        <w:t>PVC</w:t>
      </w:r>
      <w:r>
        <w:rPr>
          <w:rFonts w:hint="eastAsia"/>
          <w:color w:val="000000"/>
          <w:szCs w:val="32"/>
        </w:rPr>
        <w:t>）涂塑</w:t>
      </w:r>
      <w:proofErr w:type="gramStart"/>
      <w:r>
        <w:rPr>
          <w:rFonts w:hint="eastAsia"/>
          <w:color w:val="000000"/>
          <w:szCs w:val="32"/>
        </w:rPr>
        <w:t>布全面</w:t>
      </w:r>
      <w:proofErr w:type="gramEnd"/>
      <w:r>
        <w:rPr>
          <w:rFonts w:hint="eastAsia"/>
          <w:color w:val="000000"/>
          <w:szCs w:val="32"/>
        </w:rPr>
        <w:t>覆盖；场内设置截水导排沟和集水井，雨水经集水井收集后转移至收集水箱内，定期进行水质监测，确保水质达标后排入城市污水管网。同时做好管</w:t>
      </w:r>
      <w:proofErr w:type="gramStart"/>
      <w:r>
        <w:rPr>
          <w:rFonts w:hint="eastAsia"/>
          <w:color w:val="000000"/>
          <w:szCs w:val="32"/>
        </w:rPr>
        <w:t>控期间</w:t>
      </w:r>
      <w:proofErr w:type="gramEnd"/>
      <w:r>
        <w:rPr>
          <w:rFonts w:hint="eastAsia"/>
          <w:color w:val="000000"/>
          <w:szCs w:val="32"/>
        </w:rPr>
        <w:t>的环境监测工作，对可能引起污染扩散迁移途径进行有效管控。</w:t>
      </w:r>
    </w:p>
    <w:p w:rsidR="00021FAF" w:rsidRDefault="0006114B">
      <w:pPr>
        <w:numPr>
          <w:ilvl w:val="0"/>
          <w:numId w:val="1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目标任务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落实土壤污染防治要求，确保土壤污染风险可控。实施异味及污水治理措施，避免次生污染。</w:t>
      </w:r>
    </w:p>
    <w:p w:rsidR="00021FAF" w:rsidRDefault="0006114B">
      <w:pPr>
        <w:numPr>
          <w:ilvl w:val="0"/>
          <w:numId w:val="1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lastRenderedPageBreak/>
        <w:t>完成时限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2022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6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底前。</w:t>
      </w:r>
    </w:p>
    <w:p w:rsidR="00021FAF" w:rsidRDefault="0006114B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六、整改完成情况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（一）立即落实风险管控要求。</w:t>
      </w:r>
      <w:r>
        <w:rPr>
          <w:color w:val="000000"/>
          <w:szCs w:val="32"/>
        </w:rPr>
        <w:t>2022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月，委托苏州中</w:t>
      </w:r>
      <w:proofErr w:type="gramStart"/>
      <w:r>
        <w:rPr>
          <w:color w:val="000000"/>
          <w:szCs w:val="32"/>
        </w:rPr>
        <w:t>晟</w:t>
      </w:r>
      <w:proofErr w:type="gramEnd"/>
      <w:r>
        <w:rPr>
          <w:color w:val="000000"/>
          <w:szCs w:val="32"/>
        </w:rPr>
        <w:t>环境修复有限公司，对原党校地周边开展环境监测，并对地块采取全面围挡、设立公告标识牌等现场风险管控措施。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（二）立即完善风险管控方案。</w:t>
      </w:r>
      <w:r>
        <w:rPr>
          <w:color w:val="000000"/>
          <w:szCs w:val="32"/>
        </w:rPr>
        <w:t>2022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月，委托苏州中</w:t>
      </w:r>
      <w:proofErr w:type="gramStart"/>
      <w:r>
        <w:rPr>
          <w:color w:val="000000"/>
          <w:szCs w:val="32"/>
        </w:rPr>
        <w:t>晟</w:t>
      </w:r>
      <w:proofErr w:type="gramEnd"/>
      <w:r>
        <w:rPr>
          <w:color w:val="000000"/>
          <w:szCs w:val="32"/>
        </w:rPr>
        <w:t>环境修复有限公司，</w:t>
      </w:r>
      <w:proofErr w:type="gramStart"/>
      <w:r>
        <w:rPr>
          <w:color w:val="000000"/>
          <w:szCs w:val="32"/>
        </w:rPr>
        <w:t>完善原</w:t>
      </w:r>
      <w:proofErr w:type="gramEnd"/>
      <w:r>
        <w:rPr>
          <w:color w:val="000000"/>
          <w:szCs w:val="32"/>
        </w:rPr>
        <w:t>党校地块污染治理项目现场环境管控措施技术方案，并于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月</w:t>
      </w:r>
      <w:r>
        <w:rPr>
          <w:color w:val="000000"/>
          <w:szCs w:val="32"/>
        </w:rPr>
        <w:t>21</w:t>
      </w:r>
      <w:r>
        <w:rPr>
          <w:color w:val="000000"/>
          <w:szCs w:val="32"/>
        </w:rPr>
        <w:t>日通过了专家评审。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（三）立即实施现场风险管控措施。</w:t>
      </w:r>
      <w:r>
        <w:rPr>
          <w:color w:val="000000"/>
          <w:szCs w:val="32"/>
        </w:rPr>
        <w:t>2022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月底前，已完成场地内约</w:t>
      </w:r>
      <w:r>
        <w:rPr>
          <w:color w:val="000000"/>
          <w:szCs w:val="32"/>
        </w:rPr>
        <w:t>1.4</w:t>
      </w:r>
      <w:r>
        <w:rPr>
          <w:color w:val="000000"/>
          <w:szCs w:val="32"/>
        </w:rPr>
        <w:t>万方的堆土的全面覆盖（采用聚氯乙烯（</w:t>
      </w:r>
      <w:r>
        <w:rPr>
          <w:color w:val="000000"/>
          <w:szCs w:val="32"/>
        </w:rPr>
        <w:t>PVC</w:t>
      </w:r>
      <w:r>
        <w:rPr>
          <w:color w:val="000000"/>
          <w:szCs w:val="32"/>
        </w:rPr>
        <w:t>）涂塑布）；同时在地块东侧、南侧、西侧设置了截水导排沟，在地块西侧设置了集水井和集水箱，雨水经集水井收集后转移至收集水箱内，定期进行水质监测，确保水质达标后排入城市污水管网。同时对原党校污染地块周边大气、地表水开展了监测工作，监测结果显示，地块周边大气、地表水未受到影响。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（四）落实常态化风险管控措施。持续开展原吴中党校污染地块风险管控，按照国家土壤污染防治相关法律、法规落实土壤污染防治要求，确保原党校地块土壤污染风险可控。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如对该问题整改完成情况有异议，请在公示期间（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lastRenderedPageBreak/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15</w:t>
      </w:r>
      <w:r>
        <w:rPr>
          <w:color w:val="000000"/>
          <w:szCs w:val="32"/>
        </w:rPr>
        <w:t>日至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2</w:t>
      </w:r>
      <w:r w:rsidR="000174AA">
        <w:rPr>
          <w:rFonts w:hint="eastAsia"/>
          <w:color w:val="000000"/>
          <w:szCs w:val="32"/>
        </w:rPr>
        <w:t>8</w:t>
      </w:r>
      <w:r>
        <w:rPr>
          <w:color w:val="000000"/>
          <w:szCs w:val="32"/>
        </w:rPr>
        <w:t>日）向</w:t>
      </w:r>
      <w:r>
        <w:rPr>
          <w:rFonts w:hint="eastAsia"/>
          <w:color w:val="000000"/>
          <w:szCs w:val="32"/>
        </w:rPr>
        <w:t>苏州市吴中区人民政府长桥街道办事处</w:t>
      </w:r>
      <w:r>
        <w:rPr>
          <w:color w:val="000000"/>
          <w:szCs w:val="32"/>
        </w:rPr>
        <w:t>反映。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监督电话：</w:t>
      </w:r>
      <w:r>
        <w:rPr>
          <w:rFonts w:hint="eastAsia"/>
          <w:color w:val="000000"/>
          <w:szCs w:val="32"/>
        </w:rPr>
        <w:t>0512-65257901</w:t>
      </w:r>
    </w:p>
    <w:p w:rsidR="00021FAF" w:rsidRDefault="0006114B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电子邮箱：</w:t>
      </w:r>
      <w:r>
        <w:rPr>
          <w:rFonts w:hint="eastAsia"/>
          <w:color w:val="000000"/>
          <w:szCs w:val="32"/>
        </w:rPr>
        <w:t>188880213@qq. com</w:t>
      </w:r>
      <w:bookmarkStart w:id="0" w:name="_GoBack"/>
      <w:bookmarkEnd w:id="0"/>
    </w:p>
    <w:p w:rsidR="00021FAF" w:rsidRDefault="00021FAF">
      <w:pPr>
        <w:overflowPunct w:val="0"/>
        <w:spacing w:line="590" w:lineRule="exact"/>
        <w:ind w:right="1280" w:firstLineChars="200" w:firstLine="640"/>
        <w:jc w:val="right"/>
        <w:rPr>
          <w:color w:val="000000"/>
          <w:szCs w:val="32"/>
        </w:rPr>
      </w:pPr>
    </w:p>
    <w:p w:rsidR="00021FAF" w:rsidRDefault="00021FAF">
      <w:pPr>
        <w:overflowPunct w:val="0"/>
        <w:spacing w:line="590" w:lineRule="exact"/>
        <w:ind w:right="1280" w:firstLineChars="200" w:firstLine="640"/>
        <w:jc w:val="right"/>
        <w:rPr>
          <w:color w:val="000000"/>
          <w:szCs w:val="32"/>
        </w:rPr>
      </w:pPr>
    </w:p>
    <w:p w:rsidR="00021FAF" w:rsidRDefault="00021FAF">
      <w:pPr>
        <w:overflowPunct w:val="0"/>
        <w:spacing w:line="590" w:lineRule="exact"/>
        <w:ind w:right="1280" w:firstLineChars="200" w:firstLine="640"/>
        <w:jc w:val="right"/>
        <w:rPr>
          <w:color w:val="000000"/>
          <w:szCs w:val="32"/>
        </w:rPr>
      </w:pPr>
    </w:p>
    <w:p w:rsidR="00AF3A8C" w:rsidRDefault="00AF3A8C" w:rsidP="00AF3A8C">
      <w:pPr>
        <w:spacing w:line="560" w:lineRule="exact"/>
        <w:ind w:firstLineChars="1844" w:firstLine="5901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吴中区党委</w:t>
      </w:r>
    </w:p>
    <w:p w:rsidR="00AF3A8C" w:rsidRDefault="00AF3A8C" w:rsidP="00AF3A8C">
      <w:pPr>
        <w:spacing w:line="560" w:lineRule="exact"/>
        <w:ind w:firstLineChars="1743" w:firstLine="5578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吴中区人民政府</w:t>
      </w:r>
    </w:p>
    <w:p w:rsidR="00021FAF" w:rsidRDefault="0006114B">
      <w:r>
        <w:rPr>
          <w:rFonts w:hint="eastAsia"/>
          <w:color w:val="000000"/>
          <w:szCs w:val="32"/>
        </w:rPr>
        <w:t xml:space="preserve"> </w:t>
      </w:r>
      <w:r w:rsidR="00AF3A8C">
        <w:rPr>
          <w:rFonts w:hint="eastAsia"/>
          <w:color w:val="000000"/>
          <w:szCs w:val="32"/>
        </w:rPr>
        <w:t xml:space="preserve">                              </w:t>
      </w:r>
      <w:r>
        <w:rPr>
          <w:rFonts w:hint="eastAsia"/>
          <w:color w:val="000000"/>
          <w:szCs w:val="32"/>
        </w:rPr>
        <w:t>2022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15</w:t>
      </w:r>
      <w:r>
        <w:rPr>
          <w:rFonts w:hint="eastAsia"/>
          <w:color w:val="000000"/>
          <w:szCs w:val="32"/>
        </w:rPr>
        <w:t>日</w:t>
      </w:r>
    </w:p>
    <w:sectPr w:rsidR="00021FAF" w:rsidSect="00021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DC" w:rsidRDefault="00D816DC">
      <w:pPr>
        <w:spacing w:line="240" w:lineRule="auto"/>
      </w:pPr>
      <w:r>
        <w:separator/>
      </w:r>
    </w:p>
  </w:endnote>
  <w:endnote w:type="continuationSeparator" w:id="0">
    <w:p w:rsidR="00D816DC" w:rsidRDefault="00D8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DC" w:rsidRDefault="00D816DC">
      <w:pPr>
        <w:spacing w:line="240" w:lineRule="auto"/>
      </w:pPr>
      <w:r>
        <w:separator/>
      </w:r>
    </w:p>
  </w:footnote>
  <w:footnote w:type="continuationSeparator" w:id="0">
    <w:p w:rsidR="00D816DC" w:rsidRDefault="00D81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AEC1"/>
    <w:multiLevelType w:val="singleLevel"/>
    <w:tmpl w:val="40AAAEC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ZmMDM5NGUxYTYzMjA2MTczOWI5NWI0ZTVhYWRiMGMifQ=="/>
  </w:docVars>
  <w:rsids>
    <w:rsidRoot w:val="00021FAF"/>
    <w:rsid w:val="000174AA"/>
    <w:rsid w:val="00021FAF"/>
    <w:rsid w:val="0006114B"/>
    <w:rsid w:val="00AF3A8C"/>
    <w:rsid w:val="00CD77B4"/>
    <w:rsid w:val="00D816DC"/>
    <w:rsid w:val="1F8C5608"/>
    <w:rsid w:val="39294AEF"/>
    <w:rsid w:val="445D7905"/>
    <w:rsid w:val="47E31C84"/>
    <w:rsid w:val="59C127E6"/>
    <w:rsid w:val="7AD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A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74A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74AA"/>
    <w:rPr>
      <w:rFonts w:ascii="Times New Roman" w:eastAsia="方正仿宋_GBK" w:hAnsi="Times New Roman" w:cs="Times New Roman"/>
      <w:snapToGrid w:val="0"/>
      <w:sz w:val="18"/>
      <w:szCs w:val="18"/>
    </w:rPr>
  </w:style>
  <w:style w:type="paragraph" w:styleId="a4">
    <w:name w:val="footer"/>
    <w:basedOn w:val="a"/>
    <w:link w:val="Char0"/>
    <w:rsid w:val="000174A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74AA"/>
    <w:rPr>
      <w:rFonts w:ascii="Times New Roman" w:eastAsia="方正仿宋_GBK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肖丽娜</cp:lastModifiedBy>
  <cp:revision>3</cp:revision>
  <dcterms:created xsi:type="dcterms:W3CDTF">2022-12-12T03:14:00Z</dcterms:created>
  <dcterms:modified xsi:type="dcterms:W3CDTF">2023-01-31T06:54:00Z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39495A3F1C3D4FE5ADA4F31669226A5C</vt:lpwstr>
  </property>
</Properties>
</file>