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67C53">
      <w:pPr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吴中区农业农村局2026年度部分农业项目拟补助对象公示</w:t>
      </w:r>
    </w:p>
    <w:tbl>
      <w:tblPr>
        <w:tblStyle w:val="6"/>
        <w:tblW w:w="148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2948"/>
        <w:gridCol w:w="4274"/>
        <w:gridCol w:w="1980"/>
        <w:gridCol w:w="1550"/>
        <w:gridCol w:w="1188"/>
        <w:gridCol w:w="2056"/>
      </w:tblGrid>
      <w:tr w14:paraId="5B189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  <w:tblHeader/>
        </w:trPr>
        <w:tc>
          <w:tcPr>
            <w:tcW w:w="895" w:type="dxa"/>
            <w:vAlign w:val="center"/>
          </w:tcPr>
          <w:p w14:paraId="6751DF23">
            <w:pPr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  <w:t>序号</w:t>
            </w:r>
          </w:p>
        </w:tc>
        <w:tc>
          <w:tcPr>
            <w:tcW w:w="2948" w:type="dxa"/>
            <w:vAlign w:val="center"/>
          </w:tcPr>
          <w:p w14:paraId="40D98153">
            <w:pPr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  <w:t>工作任务</w:t>
            </w:r>
          </w:p>
        </w:tc>
        <w:tc>
          <w:tcPr>
            <w:tcW w:w="4274" w:type="dxa"/>
            <w:vAlign w:val="center"/>
          </w:tcPr>
          <w:p w14:paraId="531CB031">
            <w:pPr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  <w:t>补助对象</w:t>
            </w:r>
          </w:p>
        </w:tc>
        <w:tc>
          <w:tcPr>
            <w:tcW w:w="1980" w:type="dxa"/>
            <w:vAlign w:val="center"/>
          </w:tcPr>
          <w:p w14:paraId="02063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jc w:val="center"/>
              <w:textAlignment w:val="auto"/>
              <w:rPr>
                <w:rFonts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  <w:lang w:val="en-US" w:eastAsia="zh-CN"/>
              </w:rPr>
              <w:t>本次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  <w:t>拟补助金额</w:t>
            </w:r>
          </w:p>
        </w:tc>
        <w:tc>
          <w:tcPr>
            <w:tcW w:w="1550" w:type="dxa"/>
            <w:vAlign w:val="center"/>
          </w:tcPr>
          <w:p w14:paraId="31A0789D">
            <w:pPr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  <w:t>归口科站</w:t>
            </w:r>
          </w:p>
        </w:tc>
        <w:tc>
          <w:tcPr>
            <w:tcW w:w="1188" w:type="dxa"/>
            <w:vAlign w:val="center"/>
          </w:tcPr>
          <w:p w14:paraId="30640151">
            <w:pPr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  <w:t>联系人</w:t>
            </w:r>
          </w:p>
        </w:tc>
        <w:tc>
          <w:tcPr>
            <w:tcW w:w="2056" w:type="dxa"/>
            <w:vAlign w:val="center"/>
          </w:tcPr>
          <w:p w14:paraId="54A4103D">
            <w:pPr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  <w:t>联系电话</w:t>
            </w:r>
          </w:p>
        </w:tc>
      </w:tr>
      <w:tr w14:paraId="001DF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restart"/>
            <w:shd w:val="clear" w:color="auto" w:fill="auto"/>
            <w:vAlign w:val="center"/>
          </w:tcPr>
          <w:p w14:paraId="054787D3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2948" w:type="dxa"/>
            <w:vMerge w:val="restart"/>
            <w:shd w:val="clear" w:color="auto" w:fill="auto"/>
            <w:vAlign w:val="center"/>
          </w:tcPr>
          <w:p w14:paraId="1AB303F5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吴中区设施农业项目</w:t>
            </w:r>
          </w:p>
        </w:tc>
        <w:tc>
          <w:tcPr>
            <w:tcW w:w="4274" w:type="dxa"/>
            <w:shd w:val="clear" w:color="auto" w:fill="auto"/>
            <w:vAlign w:val="center"/>
          </w:tcPr>
          <w:p w14:paraId="7ED5035B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苏州电力建设有限公司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074D80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10万元</w:t>
            </w:r>
          </w:p>
        </w:tc>
        <w:tc>
          <w:tcPr>
            <w:tcW w:w="1550" w:type="dxa"/>
            <w:vMerge w:val="restart"/>
            <w:shd w:val="clear" w:color="auto" w:fill="auto"/>
            <w:vAlign w:val="center"/>
          </w:tcPr>
          <w:p w14:paraId="40D4532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种养业科</w:t>
            </w:r>
          </w:p>
        </w:tc>
        <w:tc>
          <w:tcPr>
            <w:tcW w:w="1188" w:type="dxa"/>
            <w:vMerge w:val="restart"/>
            <w:shd w:val="clear" w:color="auto" w:fill="auto"/>
            <w:vAlign w:val="center"/>
          </w:tcPr>
          <w:p w14:paraId="67165956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黄峰</w:t>
            </w:r>
          </w:p>
        </w:tc>
        <w:tc>
          <w:tcPr>
            <w:tcW w:w="2056" w:type="dxa"/>
            <w:vMerge w:val="restart"/>
            <w:shd w:val="clear" w:color="auto" w:fill="auto"/>
            <w:vAlign w:val="center"/>
          </w:tcPr>
          <w:p w14:paraId="400A4B46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0512-65611670</w:t>
            </w:r>
          </w:p>
        </w:tc>
      </w:tr>
      <w:tr w14:paraId="0FE70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continue"/>
            <w:shd w:val="clear" w:color="auto" w:fill="auto"/>
            <w:vAlign w:val="center"/>
          </w:tcPr>
          <w:p w14:paraId="4DA1968A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2948" w:type="dxa"/>
            <w:vMerge w:val="continue"/>
            <w:shd w:val="clear" w:color="auto" w:fill="auto"/>
            <w:vAlign w:val="center"/>
          </w:tcPr>
          <w:p w14:paraId="38B3A844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14:paraId="6874DBF0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苏州市澄惠农业科技有限公司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110C4D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55万元</w:t>
            </w:r>
          </w:p>
        </w:tc>
        <w:tc>
          <w:tcPr>
            <w:tcW w:w="1550" w:type="dxa"/>
            <w:vMerge w:val="continue"/>
            <w:shd w:val="clear" w:color="auto" w:fill="auto"/>
            <w:vAlign w:val="center"/>
          </w:tcPr>
          <w:p w14:paraId="75383BC6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1188" w:type="dxa"/>
            <w:vMerge w:val="continue"/>
            <w:shd w:val="clear" w:color="auto" w:fill="auto"/>
            <w:vAlign w:val="center"/>
          </w:tcPr>
          <w:p w14:paraId="369CEC46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2056" w:type="dxa"/>
            <w:vMerge w:val="continue"/>
            <w:shd w:val="clear" w:color="auto" w:fill="auto"/>
            <w:vAlign w:val="center"/>
          </w:tcPr>
          <w:p w14:paraId="04DFC5BE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</w:tr>
      <w:tr w14:paraId="675C4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continue"/>
            <w:shd w:val="clear" w:color="auto" w:fill="auto"/>
            <w:vAlign w:val="center"/>
          </w:tcPr>
          <w:p w14:paraId="54A29365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2948" w:type="dxa"/>
            <w:vMerge w:val="continue"/>
            <w:shd w:val="clear" w:color="auto" w:fill="auto"/>
            <w:vAlign w:val="center"/>
          </w:tcPr>
          <w:p w14:paraId="1AFF7089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14:paraId="1A065F3B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苏州市吴中区太湖高新农业发展有限公司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F9F3B3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14.378万元</w:t>
            </w:r>
          </w:p>
        </w:tc>
        <w:tc>
          <w:tcPr>
            <w:tcW w:w="1550" w:type="dxa"/>
            <w:vMerge w:val="continue"/>
            <w:shd w:val="clear" w:color="auto" w:fill="auto"/>
            <w:vAlign w:val="center"/>
          </w:tcPr>
          <w:p w14:paraId="7D61A3A1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1188" w:type="dxa"/>
            <w:vMerge w:val="continue"/>
            <w:shd w:val="clear" w:color="auto" w:fill="auto"/>
            <w:vAlign w:val="center"/>
          </w:tcPr>
          <w:p w14:paraId="53CF9DF0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2056" w:type="dxa"/>
            <w:vMerge w:val="continue"/>
            <w:shd w:val="clear" w:color="auto" w:fill="auto"/>
            <w:vAlign w:val="center"/>
          </w:tcPr>
          <w:p w14:paraId="1E11743D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</w:tr>
      <w:tr w14:paraId="2E2A1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continue"/>
            <w:shd w:val="clear" w:color="auto" w:fill="auto"/>
            <w:vAlign w:val="center"/>
          </w:tcPr>
          <w:p w14:paraId="46B23A67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2948" w:type="dxa"/>
            <w:vMerge w:val="continue"/>
            <w:shd w:val="clear" w:color="auto" w:fill="auto"/>
            <w:vAlign w:val="center"/>
          </w:tcPr>
          <w:p w14:paraId="643BCF00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14:paraId="3E26F460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苏州维生种苗有限公司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7B22D3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53万元</w:t>
            </w:r>
          </w:p>
        </w:tc>
        <w:tc>
          <w:tcPr>
            <w:tcW w:w="1550" w:type="dxa"/>
            <w:vMerge w:val="continue"/>
            <w:shd w:val="clear" w:color="auto" w:fill="auto"/>
            <w:vAlign w:val="center"/>
          </w:tcPr>
          <w:p w14:paraId="3F1F66EB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1188" w:type="dxa"/>
            <w:vMerge w:val="continue"/>
            <w:shd w:val="clear" w:color="auto" w:fill="auto"/>
            <w:vAlign w:val="center"/>
          </w:tcPr>
          <w:p w14:paraId="622AC50D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2056" w:type="dxa"/>
            <w:vMerge w:val="continue"/>
            <w:shd w:val="clear" w:color="auto" w:fill="auto"/>
            <w:vAlign w:val="center"/>
          </w:tcPr>
          <w:p w14:paraId="63EA8C8B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</w:tr>
      <w:tr w14:paraId="4D7BC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restart"/>
            <w:shd w:val="clear" w:color="auto" w:fill="auto"/>
            <w:vAlign w:val="center"/>
          </w:tcPr>
          <w:p w14:paraId="211EA38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948" w:type="dxa"/>
            <w:vMerge w:val="restart"/>
            <w:shd w:val="clear" w:color="auto" w:fill="auto"/>
            <w:vAlign w:val="center"/>
          </w:tcPr>
          <w:p w14:paraId="56B1FB40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2024年吴中区区域性农业综合服务中心建设项目</w:t>
            </w:r>
          </w:p>
        </w:tc>
        <w:tc>
          <w:tcPr>
            <w:tcW w:w="4274" w:type="dxa"/>
            <w:shd w:val="clear" w:color="auto" w:fill="auto"/>
            <w:vAlign w:val="center"/>
          </w:tcPr>
          <w:p w14:paraId="59C88566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苏州湾现代农业有限公司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BE16D20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49.3万元</w:t>
            </w:r>
          </w:p>
        </w:tc>
        <w:tc>
          <w:tcPr>
            <w:tcW w:w="1550" w:type="dxa"/>
            <w:vMerge w:val="restart"/>
            <w:shd w:val="clear" w:color="auto" w:fill="auto"/>
            <w:vAlign w:val="center"/>
          </w:tcPr>
          <w:p w14:paraId="07B03D4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科教站</w:t>
            </w:r>
          </w:p>
        </w:tc>
        <w:tc>
          <w:tcPr>
            <w:tcW w:w="1188" w:type="dxa"/>
            <w:vMerge w:val="restart"/>
            <w:shd w:val="clear" w:color="auto" w:fill="auto"/>
            <w:vAlign w:val="center"/>
          </w:tcPr>
          <w:p w14:paraId="5371428F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蔡轸</w:t>
            </w:r>
          </w:p>
        </w:tc>
        <w:tc>
          <w:tcPr>
            <w:tcW w:w="2056" w:type="dxa"/>
            <w:vMerge w:val="restart"/>
            <w:shd w:val="clear" w:color="auto" w:fill="auto"/>
            <w:vAlign w:val="center"/>
          </w:tcPr>
          <w:p w14:paraId="4B945D7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0512-66986636</w:t>
            </w:r>
          </w:p>
        </w:tc>
      </w:tr>
      <w:tr w14:paraId="1B6D9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continue"/>
            <w:shd w:val="clear" w:color="auto" w:fill="auto"/>
            <w:vAlign w:val="center"/>
          </w:tcPr>
          <w:p w14:paraId="17C1DCD4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48" w:type="dxa"/>
            <w:vMerge w:val="continue"/>
            <w:shd w:val="clear" w:color="auto" w:fill="auto"/>
            <w:vAlign w:val="center"/>
          </w:tcPr>
          <w:p w14:paraId="6BF72C24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14:paraId="73BA41D5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苏州太湖现代农业发展有限公司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1652AA5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60万元</w:t>
            </w:r>
          </w:p>
        </w:tc>
        <w:tc>
          <w:tcPr>
            <w:tcW w:w="1550" w:type="dxa"/>
            <w:vMerge w:val="continue"/>
            <w:shd w:val="clear" w:color="auto" w:fill="auto"/>
            <w:vAlign w:val="center"/>
          </w:tcPr>
          <w:p w14:paraId="69B3BFB1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vMerge w:val="continue"/>
            <w:shd w:val="clear" w:color="auto" w:fill="auto"/>
            <w:vAlign w:val="center"/>
          </w:tcPr>
          <w:p w14:paraId="69BA38A4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2056" w:type="dxa"/>
            <w:vMerge w:val="continue"/>
            <w:shd w:val="clear" w:color="auto" w:fill="auto"/>
            <w:vAlign w:val="center"/>
          </w:tcPr>
          <w:p w14:paraId="0117BAC5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</w:tr>
      <w:tr w14:paraId="313F4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restart"/>
            <w:shd w:val="clear" w:color="auto" w:fill="auto"/>
            <w:vAlign w:val="center"/>
          </w:tcPr>
          <w:p w14:paraId="0A424F6B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3</w:t>
            </w:r>
          </w:p>
        </w:tc>
        <w:tc>
          <w:tcPr>
            <w:tcW w:w="2948" w:type="dxa"/>
            <w:vMerge w:val="restart"/>
            <w:shd w:val="clear" w:color="auto" w:fill="auto"/>
            <w:vAlign w:val="center"/>
          </w:tcPr>
          <w:p w14:paraId="53E906DF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2022年姑苏乡土人才项目</w:t>
            </w:r>
          </w:p>
        </w:tc>
        <w:tc>
          <w:tcPr>
            <w:tcW w:w="4274" w:type="dxa"/>
            <w:shd w:val="clear" w:color="auto" w:fill="auto"/>
            <w:vAlign w:val="center"/>
          </w:tcPr>
          <w:p w14:paraId="7D5E2BFF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蒋闻捷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BA9E051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12.5万元</w:t>
            </w:r>
          </w:p>
          <w:p w14:paraId="2A88D33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（剩余资金）</w:t>
            </w:r>
          </w:p>
        </w:tc>
        <w:tc>
          <w:tcPr>
            <w:tcW w:w="1550" w:type="dxa"/>
            <w:vMerge w:val="restart"/>
            <w:shd w:val="clear" w:color="auto" w:fill="auto"/>
            <w:vAlign w:val="center"/>
          </w:tcPr>
          <w:p w14:paraId="039E340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质监科教科</w:t>
            </w:r>
          </w:p>
        </w:tc>
        <w:tc>
          <w:tcPr>
            <w:tcW w:w="1188" w:type="dxa"/>
            <w:vMerge w:val="restart"/>
            <w:shd w:val="clear" w:color="auto" w:fill="auto"/>
            <w:vAlign w:val="center"/>
          </w:tcPr>
          <w:p w14:paraId="61675DD2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沈建刚</w:t>
            </w:r>
          </w:p>
        </w:tc>
        <w:tc>
          <w:tcPr>
            <w:tcW w:w="2056" w:type="dxa"/>
            <w:vMerge w:val="restart"/>
            <w:shd w:val="clear" w:color="auto" w:fill="auto"/>
            <w:vAlign w:val="center"/>
          </w:tcPr>
          <w:p w14:paraId="3A71410B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0512-65286122</w:t>
            </w:r>
          </w:p>
        </w:tc>
      </w:tr>
      <w:tr w14:paraId="1C893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continue"/>
            <w:shd w:val="clear" w:color="auto" w:fill="auto"/>
            <w:vAlign w:val="center"/>
          </w:tcPr>
          <w:p w14:paraId="3EFF7CF0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2948" w:type="dxa"/>
            <w:vMerge w:val="continue"/>
            <w:shd w:val="clear" w:color="auto" w:fill="auto"/>
            <w:vAlign w:val="center"/>
          </w:tcPr>
          <w:p w14:paraId="42F64F92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14:paraId="02DDBDB3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俞文生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469B5A6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12.5万元</w:t>
            </w:r>
          </w:p>
          <w:p w14:paraId="3AA3DBDC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（剩余资金）</w:t>
            </w:r>
          </w:p>
        </w:tc>
        <w:tc>
          <w:tcPr>
            <w:tcW w:w="1550" w:type="dxa"/>
            <w:vMerge w:val="continue"/>
            <w:shd w:val="clear" w:color="auto" w:fill="auto"/>
            <w:vAlign w:val="center"/>
          </w:tcPr>
          <w:p w14:paraId="625BB489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1188" w:type="dxa"/>
            <w:vMerge w:val="continue"/>
            <w:shd w:val="clear" w:color="auto" w:fill="auto"/>
            <w:vAlign w:val="center"/>
          </w:tcPr>
          <w:p w14:paraId="0A8887FF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2056" w:type="dxa"/>
            <w:vMerge w:val="continue"/>
            <w:shd w:val="clear" w:color="auto" w:fill="auto"/>
            <w:vAlign w:val="center"/>
          </w:tcPr>
          <w:p w14:paraId="70B6B5C1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</w:tr>
      <w:tr w14:paraId="086E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continue"/>
            <w:shd w:val="clear" w:color="auto" w:fill="auto"/>
            <w:vAlign w:val="center"/>
          </w:tcPr>
          <w:p w14:paraId="46E6652F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2948" w:type="dxa"/>
            <w:vMerge w:val="continue"/>
            <w:shd w:val="clear" w:color="auto" w:fill="auto"/>
            <w:vAlign w:val="center"/>
          </w:tcPr>
          <w:p w14:paraId="64015744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14:paraId="10ADBA84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王化坤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AF9D669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15万元</w:t>
            </w:r>
          </w:p>
          <w:p w14:paraId="3B68A64C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（剩余资金）</w:t>
            </w:r>
          </w:p>
        </w:tc>
        <w:tc>
          <w:tcPr>
            <w:tcW w:w="1550" w:type="dxa"/>
            <w:vMerge w:val="continue"/>
            <w:shd w:val="clear" w:color="auto" w:fill="auto"/>
            <w:vAlign w:val="center"/>
          </w:tcPr>
          <w:p w14:paraId="286C022E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1188" w:type="dxa"/>
            <w:vMerge w:val="continue"/>
            <w:shd w:val="clear" w:color="auto" w:fill="auto"/>
            <w:vAlign w:val="center"/>
          </w:tcPr>
          <w:p w14:paraId="4EB3E72F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  <w:tc>
          <w:tcPr>
            <w:tcW w:w="2056" w:type="dxa"/>
            <w:vMerge w:val="continue"/>
            <w:shd w:val="clear" w:color="auto" w:fill="auto"/>
            <w:vAlign w:val="center"/>
          </w:tcPr>
          <w:p w14:paraId="546E429D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</w:rPr>
            </w:pPr>
          </w:p>
        </w:tc>
      </w:tr>
      <w:tr w14:paraId="1B377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exact"/>
        </w:trPr>
        <w:tc>
          <w:tcPr>
            <w:tcW w:w="895" w:type="dxa"/>
            <w:shd w:val="clear" w:color="auto" w:fill="auto"/>
            <w:vAlign w:val="center"/>
          </w:tcPr>
          <w:p w14:paraId="4BBFE1E3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4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1EE60DE7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2025年太湖流域农业绿色发展监测项目</w:t>
            </w:r>
          </w:p>
        </w:tc>
        <w:tc>
          <w:tcPr>
            <w:tcW w:w="4274" w:type="dxa"/>
            <w:shd w:val="clear" w:color="auto" w:fill="auto"/>
            <w:vAlign w:val="center"/>
          </w:tcPr>
          <w:p w14:paraId="1727925C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江苏省农科院牵头联合体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17C72B9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52.6万元</w:t>
            </w:r>
          </w:p>
          <w:p w14:paraId="0966F965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（按照合同拨付）</w:t>
            </w:r>
          </w:p>
        </w:tc>
        <w:tc>
          <w:tcPr>
            <w:tcW w:w="1550" w:type="dxa"/>
            <w:vMerge w:val="continue"/>
            <w:shd w:val="clear" w:color="auto" w:fill="auto"/>
            <w:vAlign w:val="center"/>
          </w:tcPr>
          <w:p w14:paraId="69E6ECD4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vMerge w:val="continue"/>
            <w:shd w:val="clear" w:color="auto" w:fill="auto"/>
            <w:vAlign w:val="center"/>
          </w:tcPr>
          <w:p w14:paraId="3C6CA55B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6" w:type="dxa"/>
            <w:vMerge w:val="continue"/>
            <w:shd w:val="clear" w:color="auto" w:fill="auto"/>
            <w:vAlign w:val="center"/>
          </w:tcPr>
          <w:p w14:paraId="6B94582E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420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restart"/>
            <w:shd w:val="clear" w:color="auto" w:fill="auto"/>
            <w:vAlign w:val="center"/>
          </w:tcPr>
          <w:p w14:paraId="193758A8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2948" w:type="dxa"/>
            <w:vMerge w:val="restart"/>
            <w:shd w:val="clear" w:color="auto" w:fill="auto"/>
            <w:vAlign w:val="center"/>
          </w:tcPr>
          <w:p w14:paraId="3C222CB7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2025年国家级区域品牌培育（苏州大米）项目</w:t>
            </w:r>
          </w:p>
        </w:tc>
        <w:tc>
          <w:tcPr>
            <w:tcW w:w="4274" w:type="dxa"/>
            <w:shd w:val="clear" w:color="auto" w:fill="auto"/>
            <w:vAlign w:val="center"/>
          </w:tcPr>
          <w:p w14:paraId="53EAB77D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苏州市吴中苏州湾现代农业有限公司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3692CB7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6.6405万元 </w:t>
            </w:r>
          </w:p>
        </w:tc>
        <w:tc>
          <w:tcPr>
            <w:tcW w:w="1550" w:type="dxa"/>
            <w:vMerge w:val="restart"/>
            <w:shd w:val="clear" w:color="auto" w:fill="auto"/>
            <w:vAlign w:val="center"/>
          </w:tcPr>
          <w:p w14:paraId="58072FA5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质监科教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科</w:t>
            </w:r>
          </w:p>
        </w:tc>
        <w:tc>
          <w:tcPr>
            <w:tcW w:w="1188" w:type="dxa"/>
            <w:vMerge w:val="restart"/>
            <w:shd w:val="clear" w:color="auto" w:fill="auto"/>
            <w:vAlign w:val="center"/>
          </w:tcPr>
          <w:p w14:paraId="51C6C5B5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沈建刚</w:t>
            </w:r>
          </w:p>
        </w:tc>
        <w:tc>
          <w:tcPr>
            <w:tcW w:w="2056" w:type="dxa"/>
            <w:vMerge w:val="restart"/>
            <w:shd w:val="clear" w:color="auto" w:fill="auto"/>
            <w:vAlign w:val="center"/>
          </w:tcPr>
          <w:p w14:paraId="0184F7C3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0512-65286122</w:t>
            </w:r>
          </w:p>
        </w:tc>
      </w:tr>
      <w:tr w14:paraId="2AE14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continue"/>
            <w:shd w:val="clear" w:color="auto" w:fill="auto"/>
            <w:vAlign w:val="center"/>
          </w:tcPr>
          <w:p w14:paraId="0FED72AC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48" w:type="dxa"/>
            <w:vMerge w:val="continue"/>
            <w:shd w:val="clear" w:color="auto" w:fill="auto"/>
            <w:vAlign w:val="center"/>
          </w:tcPr>
          <w:p w14:paraId="7BDB4CB9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14:paraId="6834F93B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苏州临湖农业专业合作社联合社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B4BE3DC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24.770万元 </w:t>
            </w:r>
          </w:p>
        </w:tc>
        <w:tc>
          <w:tcPr>
            <w:tcW w:w="1550" w:type="dxa"/>
            <w:vMerge w:val="continue"/>
            <w:shd w:val="clear" w:color="auto" w:fill="auto"/>
            <w:vAlign w:val="center"/>
          </w:tcPr>
          <w:p w14:paraId="44B94F86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vMerge w:val="continue"/>
            <w:shd w:val="clear" w:color="auto" w:fill="auto"/>
            <w:vAlign w:val="center"/>
          </w:tcPr>
          <w:p w14:paraId="00EE3C4A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6" w:type="dxa"/>
            <w:vMerge w:val="continue"/>
            <w:shd w:val="clear" w:color="auto" w:fill="auto"/>
            <w:vAlign w:val="center"/>
          </w:tcPr>
          <w:p w14:paraId="5CAEB5CD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0095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continue"/>
            <w:shd w:val="clear" w:color="auto" w:fill="auto"/>
            <w:vAlign w:val="center"/>
          </w:tcPr>
          <w:p w14:paraId="0E06BBD0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48" w:type="dxa"/>
            <w:vMerge w:val="continue"/>
            <w:shd w:val="clear" w:color="auto" w:fill="auto"/>
            <w:vAlign w:val="center"/>
          </w:tcPr>
          <w:p w14:paraId="78EBFA9D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14:paraId="04929533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苏州市湖嘉生态农业有限公司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4412404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13.0233万元 </w:t>
            </w:r>
          </w:p>
        </w:tc>
        <w:tc>
          <w:tcPr>
            <w:tcW w:w="1550" w:type="dxa"/>
            <w:vMerge w:val="continue"/>
            <w:shd w:val="clear" w:color="auto" w:fill="auto"/>
            <w:vAlign w:val="center"/>
          </w:tcPr>
          <w:p w14:paraId="174B0F96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vMerge w:val="continue"/>
            <w:shd w:val="clear" w:color="auto" w:fill="auto"/>
            <w:vAlign w:val="center"/>
          </w:tcPr>
          <w:p w14:paraId="54C09813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6" w:type="dxa"/>
            <w:vMerge w:val="continue"/>
            <w:shd w:val="clear" w:color="auto" w:fill="auto"/>
            <w:vAlign w:val="center"/>
          </w:tcPr>
          <w:p w14:paraId="422FDC42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EE5C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continue"/>
            <w:shd w:val="clear" w:color="auto" w:fill="auto"/>
            <w:vAlign w:val="center"/>
          </w:tcPr>
          <w:p w14:paraId="02F2CC41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48" w:type="dxa"/>
            <w:vMerge w:val="continue"/>
            <w:shd w:val="clear" w:color="auto" w:fill="auto"/>
            <w:vAlign w:val="center"/>
          </w:tcPr>
          <w:p w14:paraId="0D288E73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14:paraId="17086ED9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苏州市吴中粮食经营管理有限公司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C463EE3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10.9776万元 </w:t>
            </w:r>
          </w:p>
        </w:tc>
        <w:tc>
          <w:tcPr>
            <w:tcW w:w="1550" w:type="dxa"/>
            <w:vMerge w:val="continue"/>
            <w:shd w:val="clear" w:color="auto" w:fill="auto"/>
            <w:vAlign w:val="center"/>
          </w:tcPr>
          <w:p w14:paraId="1C946FDA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vMerge w:val="continue"/>
            <w:shd w:val="clear" w:color="auto" w:fill="auto"/>
            <w:vAlign w:val="center"/>
          </w:tcPr>
          <w:p w14:paraId="3338BE19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6" w:type="dxa"/>
            <w:vMerge w:val="continue"/>
            <w:shd w:val="clear" w:color="auto" w:fill="auto"/>
            <w:vAlign w:val="center"/>
          </w:tcPr>
          <w:p w14:paraId="52C31AC4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0C43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continue"/>
            <w:shd w:val="clear" w:color="auto" w:fill="auto"/>
            <w:vAlign w:val="center"/>
          </w:tcPr>
          <w:p w14:paraId="2FA0F108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48" w:type="dxa"/>
            <w:vMerge w:val="continue"/>
            <w:shd w:val="clear" w:color="auto" w:fill="auto"/>
            <w:vAlign w:val="center"/>
          </w:tcPr>
          <w:p w14:paraId="424C7B18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14:paraId="0B49719E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苏州西山国家现代农业示范园区有限责任公司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B1B0310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5.5388万元 </w:t>
            </w:r>
          </w:p>
        </w:tc>
        <w:tc>
          <w:tcPr>
            <w:tcW w:w="1550" w:type="dxa"/>
            <w:vMerge w:val="continue"/>
            <w:shd w:val="clear" w:color="auto" w:fill="auto"/>
            <w:vAlign w:val="center"/>
          </w:tcPr>
          <w:p w14:paraId="6567D026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vMerge w:val="continue"/>
            <w:shd w:val="clear" w:color="auto" w:fill="auto"/>
            <w:vAlign w:val="center"/>
          </w:tcPr>
          <w:p w14:paraId="2EA68FB4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6" w:type="dxa"/>
            <w:vMerge w:val="continue"/>
            <w:shd w:val="clear" w:color="auto" w:fill="auto"/>
            <w:vAlign w:val="center"/>
          </w:tcPr>
          <w:p w14:paraId="2E0D43B8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532A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continue"/>
            <w:shd w:val="clear" w:color="auto" w:fill="auto"/>
            <w:vAlign w:val="center"/>
          </w:tcPr>
          <w:p w14:paraId="285C8DFB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48" w:type="dxa"/>
            <w:vMerge w:val="continue"/>
            <w:shd w:val="clear" w:color="auto" w:fill="auto"/>
            <w:vAlign w:val="center"/>
          </w:tcPr>
          <w:p w14:paraId="355A0C5A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14:paraId="37E62E31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苏州市锦华利农业科技有限公司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BC2A115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2.8322万元 </w:t>
            </w:r>
          </w:p>
        </w:tc>
        <w:tc>
          <w:tcPr>
            <w:tcW w:w="1550" w:type="dxa"/>
            <w:vMerge w:val="continue"/>
            <w:shd w:val="clear" w:color="auto" w:fill="auto"/>
            <w:vAlign w:val="center"/>
          </w:tcPr>
          <w:p w14:paraId="286E94A1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vMerge w:val="continue"/>
            <w:shd w:val="clear" w:color="auto" w:fill="auto"/>
            <w:vAlign w:val="center"/>
          </w:tcPr>
          <w:p w14:paraId="27713A27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6" w:type="dxa"/>
            <w:vMerge w:val="continue"/>
            <w:shd w:val="clear" w:color="auto" w:fill="auto"/>
            <w:vAlign w:val="center"/>
          </w:tcPr>
          <w:p w14:paraId="39FE31E1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2966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continue"/>
            <w:shd w:val="clear" w:color="auto" w:fill="auto"/>
            <w:vAlign w:val="center"/>
          </w:tcPr>
          <w:p w14:paraId="6FBD373B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48" w:type="dxa"/>
            <w:vMerge w:val="continue"/>
            <w:shd w:val="clear" w:color="auto" w:fill="auto"/>
            <w:vAlign w:val="center"/>
          </w:tcPr>
          <w:p w14:paraId="6D9EBEFB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14:paraId="69E91104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苏州市胥马农业集团发展有限公司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C7AFC35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2.7330万元 </w:t>
            </w:r>
          </w:p>
        </w:tc>
        <w:tc>
          <w:tcPr>
            <w:tcW w:w="1550" w:type="dxa"/>
            <w:vMerge w:val="continue"/>
            <w:shd w:val="clear" w:color="auto" w:fill="auto"/>
            <w:vAlign w:val="center"/>
          </w:tcPr>
          <w:p w14:paraId="52AF1E16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vMerge w:val="continue"/>
            <w:shd w:val="clear" w:color="auto" w:fill="auto"/>
            <w:vAlign w:val="center"/>
          </w:tcPr>
          <w:p w14:paraId="4CEB579E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6" w:type="dxa"/>
            <w:vMerge w:val="continue"/>
            <w:shd w:val="clear" w:color="auto" w:fill="auto"/>
            <w:vAlign w:val="center"/>
          </w:tcPr>
          <w:p w14:paraId="7E2CF038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FAE0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95" w:type="dxa"/>
            <w:vMerge w:val="continue"/>
            <w:shd w:val="clear" w:color="auto" w:fill="auto"/>
            <w:vAlign w:val="center"/>
          </w:tcPr>
          <w:p w14:paraId="2A4C57C1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48" w:type="dxa"/>
            <w:vMerge w:val="continue"/>
            <w:shd w:val="clear" w:color="auto" w:fill="auto"/>
            <w:vAlign w:val="center"/>
          </w:tcPr>
          <w:p w14:paraId="194BADCD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14:paraId="32B706F9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苏州市光福农业发展集团有限公司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BF56C65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1.7588万元 </w:t>
            </w:r>
          </w:p>
        </w:tc>
        <w:tc>
          <w:tcPr>
            <w:tcW w:w="1550" w:type="dxa"/>
            <w:vMerge w:val="continue"/>
            <w:shd w:val="clear" w:color="auto" w:fill="auto"/>
            <w:vAlign w:val="center"/>
          </w:tcPr>
          <w:p w14:paraId="619B42F1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vMerge w:val="continue"/>
            <w:shd w:val="clear" w:color="auto" w:fill="auto"/>
            <w:vAlign w:val="center"/>
          </w:tcPr>
          <w:p w14:paraId="776CDD5F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6" w:type="dxa"/>
            <w:vMerge w:val="continue"/>
            <w:shd w:val="clear" w:color="auto" w:fill="auto"/>
            <w:vAlign w:val="center"/>
          </w:tcPr>
          <w:p w14:paraId="76A9FD2C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9274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</w:trPr>
        <w:tc>
          <w:tcPr>
            <w:tcW w:w="895" w:type="dxa"/>
            <w:vMerge w:val="continue"/>
            <w:shd w:val="clear" w:color="auto" w:fill="auto"/>
            <w:vAlign w:val="center"/>
          </w:tcPr>
          <w:p w14:paraId="147752FE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48" w:type="dxa"/>
            <w:vMerge w:val="continue"/>
            <w:shd w:val="clear" w:color="auto" w:fill="auto"/>
            <w:vAlign w:val="center"/>
          </w:tcPr>
          <w:p w14:paraId="5A35AF5B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14:paraId="54B50ECF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苏州市浦庄粮油有限责任公司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CEC0028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1.7250万元 </w:t>
            </w:r>
          </w:p>
        </w:tc>
        <w:tc>
          <w:tcPr>
            <w:tcW w:w="1550" w:type="dxa"/>
            <w:vMerge w:val="continue"/>
            <w:shd w:val="clear" w:color="auto" w:fill="auto"/>
            <w:vAlign w:val="center"/>
          </w:tcPr>
          <w:p w14:paraId="152D2992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vMerge w:val="continue"/>
            <w:shd w:val="clear" w:color="auto" w:fill="auto"/>
            <w:vAlign w:val="center"/>
          </w:tcPr>
          <w:p w14:paraId="39A9533E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6" w:type="dxa"/>
            <w:vMerge w:val="continue"/>
            <w:shd w:val="clear" w:color="auto" w:fill="auto"/>
            <w:vAlign w:val="center"/>
          </w:tcPr>
          <w:p w14:paraId="1160081E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1407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exact"/>
        </w:trPr>
        <w:tc>
          <w:tcPr>
            <w:tcW w:w="895" w:type="dxa"/>
            <w:shd w:val="clear" w:color="auto" w:fill="auto"/>
            <w:vAlign w:val="center"/>
          </w:tcPr>
          <w:p w14:paraId="01952B63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54C5C3BE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2025年国家级区域公用品牌(开展营销推广)项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目—第三届苏州农业品牌故事大赛</w:t>
            </w:r>
          </w:p>
        </w:tc>
        <w:tc>
          <w:tcPr>
            <w:tcW w:w="4274" w:type="dxa"/>
            <w:shd w:val="clear" w:color="auto" w:fill="auto"/>
            <w:vAlign w:val="center"/>
          </w:tcPr>
          <w:p w14:paraId="63849A42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苏州名城新闻传播有限公司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2F48DAC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15万元</w:t>
            </w:r>
          </w:p>
          <w:p w14:paraId="34107077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（剩余资金）</w:t>
            </w:r>
          </w:p>
        </w:tc>
        <w:tc>
          <w:tcPr>
            <w:tcW w:w="1550" w:type="dxa"/>
            <w:vMerge w:val="continue"/>
            <w:shd w:val="clear" w:color="auto" w:fill="auto"/>
            <w:vAlign w:val="center"/>
          </w:tcPr>
          <w:p w14:paraId="210A7F37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vMerge w:val="continue"/>
            <w:shd w:val="clear" w:color="auto" w:fill="auto"/>
            <w:vAlign w:val="center"/>
          </w:tcPr>
          <w:p w14:paraId="4495E453">
            <w:pPr>
              <w:tabs>
                <w:tab w:val="left" w:pos="435"/>
              </w:tabs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6" w:type="dxa"/>
            <w:vMerge w:val="continue"/>
            <w:shd w:val="clear" w:color="auto" w:fill="auto"/>
            <w:vAlign w:val="center"/>
          </w:tcPr>
          <w:p w14:paraId="29FBA0A0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467D63C3">
      <w:pPr>
        <w:adjustRightInd w:val="0"/>
        <w:snapToGrid w:val="0"/>
        <w:spacing w:line="320" w:lineRule="exact"/>
        <w:rPr>
          <w:rFonts w:ascii="Times New Roman" w:hAnsi="Times New Roman" w:eastAsia="仿宋_GB2312" w:cs="Times New Roman"/>
          <w:sz w:val="24"/>
        </w:rPr>
      </w:pPr>
    </w:p>
    <w:sectPr>
      <w:pgSz w:w="16838" w:h="11906" w:orient="landscape"/>
      <w:pgMar w:top="1100" w:right="969" w:bottom="104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6758C1"/>
    <w:rsid w:val="003F2A57"/>
    <w:rsid w:val="00A27119"/>
    <w:rsid w:val="00DA376E"/>
    <w:rsid w:val="00E445CD"/>
    <w:rsid w:val="07D433FC"/>
    <w:rsid w:val="0B380A6C"/>
    <w:rsid w:val="186A52D9"/>
    <w:rsid w:val="2A6161A3"/>
    <w:rsid w:val="2C621451"/>
    <w:rsid w:val="333A0650"/>
    <w:rsid w:val="386758C1"/>
    <w:rsid w:val="38ED4773"/>
    <w:rsid w:val="3E726201"/>
    <w:rsid w:val="3FA440AD"/>
    <w:rsid w:val="45243990"/>
    <w:rsid w:val="571A43BD"/>
    <w:rsid w:val="61533545"/>
    <w:rsid w:val="619C1A0A"/>
    <w:rsid w:val="63AD24F8"/>
    <w:rsid w:val="6A4946F9"/>
    <w:rsid w:val="706930DF"/>
    <w:rsid w:val="75D65012"/>
    <w:rsid w:val="7B93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Nync</Company>
  <Pages>2</Pages>
  <Words>535</Words>
  <Characters>671</Characters>
  <Lines>6</Lines>
  <Paragraphs>1</Paragraphs>
  <TotalTime>49</TotalTime>
  <ScaleCrop>false</ScaleCrop>
  <LinksUpToDate>false</LinksUpToDate>
  <CharactersWithSpaces>681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2025-12-30T07:06:00Z</dcterms:created>
  <dc:creator>mad toddler</dc:creator>
  <cp:lastModifiedBy>mad toddler</cp:lastModifiedBy>
  <cp:lastPrinted>2026-03-09T08:19:39Z</cp:lastPrinted>
  <dcterms:modified xsi:type="dcterms:W3CDTF">2026-03-09T08:30:43Z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EDF1B8AF71B8486E87B64B58F8075082_11</vt:lpwstr>
  </property>
  <property fmtid="{D5CDD505-2E9C-101B-9397-08002B2CF9AE}" pid="4" name="KSOTemplateDocerSaveRecord">
    <vt:lpwstr>eyJoZGlkIjoiNzAwMTU1NjkyZTM3ZTQ4YmM4MjY3Nzk1ZDU5MGFjOTIiLCJ1c2VySWQiOiI1MzI3ODgxMjUifQ==</vt:lpwstr>
  </property>
</Properties>
</file>