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CC7" w:rsidRDefault="00B92CC7" w:rsidP="00B92CC7">
      <w:pPr>
        <w:spacing w:line="56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cs="方正小标宋_GBK" w:hint="eastAsia"/>
          <w:b/>
          <w:sz w:val="44"/>
          <w:szCs w:val="44"/>
        </w:rPr>
        <w:t>关于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《</w:t>
      </w:r>
      <w:r w:rsidRPr="001F1189">
        <w:rPr>
          <w:rFonts w:asciiTheme="majorEastAsia" w:eastAsiaTheme="majorEastAsia" w:hAnsiTheme="majorEastAsia" w:hint="eastAsia"/>
          <w:b/>
          <w:sz w:val="44"/>
          <w:szCs w:val="44"/>
        </w:rPr>
        <w:t>吴中区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知识产权</w:t>
      </w:r>
      <w:r>
        <w:rPr>
          <w:rFonts w:asciiTheme="majorEastAsia" w:eastAsiaTheme="majorEastAsia" w:hAnsiTheme="majorEastAsia"/>
          <w:b/>
          <w:sz w:val="44"/>
          <w:szCs w:val="44"/>
        </w:rPr>
        <w:t>、质量标准</w:t>
      </w:r>
      <w:r w:rsidRPr="00A40931">
        <w:rPr>
          <w:rFonts w:asciiTheme="majorEastAsia" w:eastAsiaTheme="majorEastAsia" w:hAnsiTheme="majorEastAsia" w:hint="eastAsia"/>
          <w:b/>
          <w:sz w:val="44"/>
          <w:szCs w:val="44"/>
        </w:rPr>
        <w:t>高质量</w:t>
      </w:r>
    </w:p>
    <w:p w:rsidR="00B92CC7" w:rsidRPr="001B1EE8" w:rsidRDefault="00B92CC7" w:rsidP="00B92CC7">
      <w:pPr>
        <w:spacing w:line="56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A40931">
        <w:rPr>
          <w:rFonts w:asciiTheme="majorEastAsia" w:eastAsiaTheme="majorEastAsia" w:hAnsiTheme="majorEastAsia" w:hint="eastAsia"/>
          <w:b/>
          <w:sz w:val="44"/>
          <w:szCs w:val="44"/>
        </w:rPr>
        <w:t>发展专项资金管理办法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》的制订说明</w:t>
      </w:r>
    </w:p>
    <w:p w:rsidR="00B92CC7" w:rsidRDefault="00B92CC7" w:rsidP="00B92CC7">
      <w:pPr>
        <w:spacing w:line="560" w:lineRule="exact"/>
        <w:ind w:firstLineChars="200" w:firstLine="624"/>
        <w:rPr>
          <w:rFonts w:eastAsia="仿宋_GB2312"/>
          <w:spacing w:val="-4"/>
          <w:sz w:val="32"/>
          <w:szCs w:val="32"/>
        </w:rPr>
      </w:pPr>
    </w:p>
    <w:p w:rsidR="00B92CC7" w:rsidRPr="00A40931" w:rsidRDefault="00B92CC7" w:rsidP="00B92CC7">
      <w:pPr>
        <w:spacing w:line="560" w:lineRule="exact"/>
        <w:ind w:firstLineChars="200" w:firstLine="624"/>
        <w:rPr>
          <w:rFonts w:ascii="Times New Roman" w:eastAsia="仿宋_GB2312" w:hAnsi="Times New Roman" w:cs="Times New Roman"/>
          <w:sz w:val="32"/>
          <w:szCs w:val="32"/>
        </w:rPr>
      </w:pPr>
      <w:r w:rsidRPr="00996054">
        <w:rPr>
          <w:rFonts w:eastAsia="仿宋_GB2312" w:hint="eastAsia"/>
          <w:spacing w:val="-4"/>
          <w:sz w:val="32"/>
          <w:szCs w:val="32"/>
        </w:rPr>
        <w:t>为全面贯彻落实</w:t>
      </w:r>
      <w:r w:rsidRPr="00996054">
        <w:rPr>
          <w:rFonts w:ascii="Times New Roman" w:eastAsia="仿宋_GB2312" w:hAnsi="Times New Roman" w:cs="Times New Roman" w:hint="eastAsia"/>
          <w:spacing w:val="-4"/>
          <w:sz w:val="32"/>
          <w:szCs w:val="32"/>
        </w:rPr>
        <w:t>《中华人民共和国预算法》及其实施条例、区政府《关于印发苏州市吴中区区级财政专项资金管理办法的通知》</w:t>
      </w:r>
      <w:r w:rsidRPr="00996054">
        <w:rPr>
          <w:rFonts w:ascii="Times New Roman" w:eastAsia="仿宋_GB2312" w:hAnsi="Times New Roman" w:cs="Times New Roman"/>
          <w:spacing w:val="-4"/>
          <w:sz w:val="32"/>
          <w:szCs w:val="32"/>
        </w:rPr>
        <w:t>等文件及</w:t>
      </w:r>
      <w:r w:rsidRPr="00996054">
        <w:rPr>
          <w:rFonts w:eastAsia="仿宋_GB2312" w:hint="eastAsia"/>
          <w:spacing w:val="-4"/>
          <w:sz w:val="32"/>
          <w:szCs w:val="32"/>
        </w:rPr>
        <w:t>中央和省、市有关政策规定，结合吴中区</w:t>
      </w:r>
      <w:r w:rsidRPr="001B1EE8">
        <w:rPr>
          <w:rFonts w:eastAsia="仿宋_GB2312" w:hint="eastAsia"/>
          <w:spacing w:val="-4"/>
          <w:sz w:val="32"/>
          <w:szCs w:val="32"/>
        </w:rPr>
        <w:t>知识产权、质量标准</w:t>
      </w:r>
      <w:r w:rsidRPr="00996054">
        <w:rPr>
          <w:rFonts w:eastAsia="仿宋_GB2312" w:hint="eastAsia"/>
          <w:spacing w:val="-4"/>
          <w:sz w:val="32"/>
          <w:szCs w:val="32"/>
        </w:rPr>
        <w:t>高质量发展的工作实际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，拟制定《吴中区</w:t>
      </w:r>
      <w:r w:rsidRPr="001B1EE8">
        <w:rPr>
          <w:rFonts w:ascii="Times New Roman" w:eastAsia="仿宋_GB2312" w:hAnsi="Times New Roman" w:cs="Times New Roman" w:hint="eastAsia"/>
          <w:sz w:val="32"/>
          <w:szCs w:val="32"/>
        </w:rPr>
        <w:t>知识产权、质量标准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高质量发展专项资金管理办法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》，以下简称《管理办法》，具体情况如下：</w:t>
      </w:r>
    </w:p>
    <w:p w:rsidR="00B92CC7" w:rsidRDefault="00B92CC7" w:rsidP="00B92CC7">
      <w:pPr>
        <w:spacing w:line="560" w:lineRule="exact"/>
        <w:ind w:firstLineChars="200" w:firstLine="640"/>
        <w:rPr>
          <w:rFonts w:ascii="黑体" w:eastAsia="黑体" w:hAnsi="黑体" w:cs="方正宋黑_GBK"/>
          <w:bCs/>
          <w:sz w:val="32"/>
          <w:szCs w:val="32"/>
        </w:rPr>
      </w:pPr>
      <w:r>
        <w:rPr>
          <w:rFonts w:ascii="黑体" w:eastAsia="黑体" w:hAnsi="黑体" w:cs="方正宋黑_GBK" w:hint="eastAsia"/>
          <w:bCs/>
          <w:sz w:val="32"/>
          <w:szCs w:val="32"/>
        </w:rPr>
        <w:t>一、制定的背景和必要性</w:t>
      </w:r>
    </w:p>
    <w:p w:rsidR="00B92CC7" w:rsidRPr="00996054" w:rsidRDefault="00B92CC7" w:rsidP="00B92CC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96054">
        <w:rPr>
          <w:rFonts w:ascii="仿宋_GB2312" w:eastAsia="仿宋_GB2312" w:hAnsi="黑体" w:cs="方正宋黑_GBK" w:hint="eastAsia"/>
          <w:sz w:val="32"/>
          <w:szCs w:val="32"/>
        </w:rPr>
        <w:t>为加快打造现代</w:t>
      </w:r>
      <w:r w:rsidRPr="001B1EE8">
        <w:rPr>
          <w:rFonts w:ascii="仿宋_GB2312" w:eastAsia="仿宋_GB2312" w:hAnsi="黑体" w:cs="方正宋黑_GBK" w:hint="eastAsia"/>
          <w:sz w:val="32"/>
          <w:szCs w:val="32"/>
        </w:rPr>
        <w:t>知识产权、质量标准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体系，推动我区现代</w:t>
      </w:r>
      <w:r w:rsidRPr="001B1EE8">
        <w:rPr>
          <w:rFonts w:ascii="仿宋_GB2312" w:eastAsia="仿宋_GB2312" w:hAnsi="黑体" w:cs="方正宋黑_GBK" w:hint="eastAsia"/>
          <w:sz w:val="32"/>
          <w:szCs w:val="32"/>
        </w:rPr>
        <w:t>知识产权、质量标准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发展，区政府于2</w:t>
      </w:r>
      <w:r w:rsidRPr="00996054">
        <w:rPr>
          <w:rFonts w:ascii="仿宋_GB2312" w:eastAsia="仿宋_GB2312" w:hAnsi="黑体" w:cs="方正宋黑_GBK"/>
          <w:sz w:val="32"/>
          <w:szCs w:val="32"/>
        </w:rPr>
        <w:t>025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年</w:t>
      </w:r>
      <w:r>
        <w:rPr>
          <w:rFonts w:ascii="仿宋_GB2312" w:eastAsia="仿宋_GB2312" w:hAnsi="黑体" w:cs="方正宋黑_GBK"/>
          <w:sz w:val="32"/>
          <w:szCs w:val="32"/>
        </w:rPr>
        <w:t>9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月制定了新一轮</w:t>
      </w:r>
      <w:r w:rsidRPr="001B1EE8">
        <w:rPr>
          <w:rFonts w:ascii="仿宋_GB2312" w:eastAsia="仿宋_GB2312" w:hAnsi="黑体" w:cs="方正宋黑_GBK" w:hint="eastAsia"/>
          <w:sz w:val="32"/>
          <w:szCs w:val="32"/>
        </w:rPr>
        <w:t>知识产权、质量标准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扶持政策《</w:t>
      </w:r>
      <w:r w:rsidRPr="001B1EE8">
        <w:rPr>
          <w:rFonts w:ascii="仿宋_GB2312" w:eastAsia="仿宋_GB2312" w:hAnsi="黑体" w:cs="方正宋黑_GBK" w:hint="eastAsia"/>
          <w:sz w:val="32"/>
          <w:szCs w:val="32"/>
        </w:rPr>
        <w:t>关于促进吴中区知识产权、质量标准高质量发展若干政策措施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》（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吴政规字〔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20</w:t>
      </w:r>
      <w:r w:rsidRPr="00996054">
        <w:rPr>
          <w:rFonts w:ascii="Times New Roman" w:eastAsia="仿宋_GB2312" w:hAnsi="Times New Roman" w:cs="Times New Roman"/>
          <w:sz w:val="32"/>
          <w:szCs w:val="32"/>
        </w:rPr>
        <w:t>25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号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）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，在原政策的基础上，对扶持政策进行了提档升</w:t>
      </w:r>
      <w:r w:rsidRPr="00996054">
        <w:rPr>
          <w:rFonts w:ascii="仿宋_GB2312" w:eastAsia="仿宋_GB2312" w:hint="eastAsia"/>
          <w:sz w:val="32"/>
          <w:szCs w:val="32"/>
        </w:rPr>
        <w:t>级，进一步加大了对现代</w:t>
      </w:r>
      <w:r w:rsidRPr="001B1EE8">
        <w:rPr>
          <w:rFonts w:ascii="仿宋_GB2312" w:eastAsia="仿宋_GB2312" w:hAnsi="黑体" w:cs="方正宋黑_GBK" w:hint="eastAsia"/>
          <w:sz w:val="32"/>
          <w:szCs w:val="32"/>
        </w:rPr>
        <w:t>知识产权、质量标准</w:t>
      </w:r>
      <w:r w:rsidRPr="00996054">
        <w:rPr>
          <w:rFonts w:ascii="仿宋_GB2312" w:eastAsia="仿宋_GB2312" w:hint="eastAsia"/>
          <w:sz w:val="32"/>
          <w:szCs w:val="32"/>
        </w:rPr>
        <w:t>的扶持力度。</w:t>
      </w:r>
    </w:p>
    <w:p w:rsidR="00B92CC7" w:rsidRDefault="00B92CC7" w:rsidP="00B92CC7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996054">
        <w:rPr>
          <w:rFonts w:ascii="仿宋_GB2312" w:eastAsia="仿宋_GB2312" w:hAnsi="黑体" w:cs="方正宋黑_GBK" w:hint="eastAsia"/>
          <w:sz w:val="32"/>
          <w:szCs w:val="32"/>
        </w:rPr>
        <w:t>鉴于原《吴中区</w:t>
      </w:r>
      <w:r>
        <w:rPr>
          <w:rFonts w:ascii="仿宋_GB2312" w:eastAsia="仿宋_GB2312" w:hAnsi="黑体" w:cs="方正宋黑_GBK" w:hint="eastAsia"/>
          <w:sz w:val="32"/>
          <w:szCs w:val="32"/>
        </w:rPr>
        <w:t>知识产权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高质量发展专项资金管理办法》（吴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财规〔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202</w:t>
      </w:r>
      <w:r w:rsidRPr="00996054">
        <w:rPr>
          <w:rFonts w:ascii="Times New Roman" w:eastAsia="仿宋_GB2312" w:hAnsi="Times New Roman" w:cs="Times New Roman"/>
          <w:sz w:val="32"/>
          <w:szCs w:val="32"/>
        </w:rPr>
        <w:t>2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〕</w:t>
      </w:r>
      <w:r>
        <w:rPr>
          <w:rFonts w:ascii="Times New Roman" w:eastAsia="仿宋_GB2312" w:hAnsi="Times New Roman" w:cs="Times New Roman"/>
          <w:sz w:val="32"/>
          <w:szCs w:val="32"/>
        </w:rPr>
        <w:t>3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号）已到期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，同时原扶持政策文件也已到期并出台了新政策。</w:t>
      </w:r>
      <w:r w:rsidRPr="00996054">
        <w:rPr>
          <w:rFonts w:ascii="仿宋_GB2312" w:eastAsia="仿宋_GB2312" w:hint="eastAsia"/>
          <w:sz w:val="32"/>
          <w:szCs w:val="32"/>
        </w:rPr>
        <w:t>为更好地贯彻落实相关产业政策，进一步规范专项资金管理，</w:t>
      </w:r>
      <w:r w:rsidRPr="00996054">
        <w:rPr>
          <w:rFonts w:ascii="仿宋_GB2312" w:eastAsia="仿宋_GB2312" w:hAnsi="仿宋" w:cs="仿宋_GB2312" w:hint="eastAsia"/>
          <w:sz w:val="32"/>
          <w:szCs w:val="32"/>
        </w:rPr>
        <w:t>新的专项资金管理办法</w:t>
      </w:r>
      <w:r w:rsidRPr="00996054">
        <w:rPr>
          <w:rFonts w:ascii="仿宋" w:eastAsia="仿宋" w:hAnsi="仿宋" w:cs="仿宋_GB2312" w:hint="eastAsia"/>
          <w:sz w:val="32"/>
          <w:szCs w:val="32"/>
        </w:rPr>
        <w:t>亟待修订完善。</w:t>
      </w:r>
    </w:p>
    <w:p w:rsidR="00B92CC7" w:rsidRPr="0034504C" w:rsidRDefault="00B92CC7" w:rsidP="00B92CC7">
      <w:pPr>
        <w:spacing w:line="560" w:lineRule="exact"/>
        <w:ind w:firstLineChars="200" w:firstLine="640"/>
        <w:rPr>
          <w:rFonts w:ascii="黑体" w:eastAsia="黑体" w:hAnsi="黑体" w:cs="方正宋黑_GBK"/>
          <w:bCs/>
          <w:sz w:val="32"/>
          <w:szCs w:val="32"/>
        </w:rPr>
      </w:pPr>
      <w:r w:rsidRPr="0034504C">
        <w:rPr>
          <w:rFonts w:ascii="黑体" w:eastAsia="黑体" w:hAnsi="黑体" w:cs="方正宋黑_GBK" w:hint="eastAsia"/>
          <w:bCs/>
          <w:sz w:val="32"/>
          <w:szCs w:val="32"/>
        </w:rPr>
        <w:t>二、制定的可行性</w:t>
      </w:r>
    </w:p>
    <w:p w:rsidR="00B92CC7" w:rsidRPr="006E6C97" w:rsidRDefault="00B92CC7" w:rsidP="00B92CC7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黑体" w:cs="方正宋黑_GBK"/>
          <w:sz w:val="32"/>
          <w:szCs w:val="32"/>
        </w:rPr>
      </w:pPr>
      <w:r w:rsidRPr="00996054">
        <w:rPr>
          <w:rFonts w:ascii="仿宋_GB2312" w:eastAsia="仿宋_GB2312" w:hAnsi="黑体" w:cs="方正宋黑_GBK" w:hint="eastAsia"/>
          <w:sz w:val="32"/>
          <w:szCs w:val="32"/>
        </w:rPr>
        <w:t>《管理办法》参考市级</w:t>
      </w:r>
      <w:r w:rsidRPr="001B1EE8">
        <w:rPr>
          <w:rFonts w:ascii="仿宋_GB2312" w:eastAsia="仿宋_GB2312" w:hAnsi="黑体" w:cs="方正宋黑_GBK" w:hint="eastAsia"/>
          <w:sz w:val="32"/>
          <w:szCs w:val="32"/>
        </w:rPr>
        <w:t>市场监管（知识产权）专项资金管理办法</w:t>
      </w:r>
      <w:r w:rsidRPr="006E6C97">
        <w:rPr>
          <w:rFonts w:ascii="仿宋_GB2312" w:eastAsia="仿宋_GB2312" w:hAnsi="黑体" w:cs="方正宋黑_GBK" w:hint="eastAsia"/>
          <w:sz w:val="32"/>
          <w:szCs w:val="32"/>
        </w:rPr>
        <w:t>等相关政策性文件，经过征求区级相关部门意见并</w:t>
      </w:r>
      <w:r w:rsidRPr="006E6C97">
        <w:rPr>
          <w:rFonts w:ascii="仿宋_GB2312" w:eastAsia="仿宋_GB2312" w:hAnsi="黑体" w:cs="方正宋黑_GBK" w:hint="eastAsia"/>
          <w:sz w:val="32"/>
          <w:szCs w:val="32"/>
        </w:rPr>
        <w:lastRenderedPageBreak/>
        <w:t>多次修改，</w:t>
      </w:r>
      <w:r>
        <w:rPr>
          <w:rFonts w:ascii="仿宋_GB2312" w:eastAsia="仿宋_GB2312" w:hAnsi="黑体" w:cs="方正宋黑_GBK" w:hint="eastAsia"/>
          <w:sz w:val="32"/>
          <w:szCs w:val="32"/>
        </w:rPr>
        <w:t>立足当前，着眼未来，能够为现代制造业</w:t>
      </w:r>
      <w:r w:rsidRPr="006E6C97">
        <w:rPr>
          <w:rFonts w:ascii="仿宋_GB2312" w:eastAsia="仿宋_GB2312" w:hAnsi="黑体" w:cs="方正宋黑_GBK" w:hint="eastAsia"/>
          <w:sz w:val="32"/>
          <w:szCs w:val="32"/>
        </w:rPr>
        <w:t>发展起到规范、促进的作用，因此制定《管理办法》是可行的。</w:t>
      </w:r>
    </w:p>
    <w:p w:rsidR="00810952" w:rsidRDefault="0034504C">
      <w:pPr>
        <w:spacing w:line="560" w:lineRule="exact"/>
        <w:ind w:firstLineChars="200" w:firstLine="640"/>
        <w:rPr>
          <w:rFonts w:ascii="黑体" w:eastAsia="黑体" w:hAnsi="黑体" w:cs="方正宋黑_GBK"/>
          <w:bCs/>
          <w:sz w:val="32"/>
          <w:szCs w:val="32"/>
        </w:rPr>
      </w:pPr>
      <w:r>
        <w:rPr>
          <w:rFonts w:ascii="黑体" w:eastAsia="黑体" w:hAnsi="黑体" w:cs="方正宋黑_GBK" w:hint="eastAsia"/>
          <w:bCs/>
          <w:sz w:val="32"/>
          <w:szCs w:val="32"/>
        </w:rPr>
        <w:t>三</w:t>
      </w:r>
      <w:r w:rsidR="00735F87">
        <w:rPr>
          <w:rFonts w:ascii="黑体" w:eastAsia="黑体" w:hAnsi="黑体" w:cs="方正宋黑_GBK" w:hint="eastAsia"/>
          <w:bCs/>
          <w:sz w:val="32"/>
          <w:szCs w:val="32"/>
        </w:rPr>
        <w:t>、修订过程和程序</w:t>
      </w:r>
    </w:p>
    <w:p w:rsidR="00810952" w:rsidRDefault="00735F87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根据规范性文件制定相关要求，制定了本次专项资金管理办法修定的工作方案，明确了工作目标、操作流程、时间安排等内容，根据工作方案流程具体如下：</w:t>
      </w:r>
    </w:p>
    <w:p w:rsidR="00810952" w:rsidRDefault="00735F87" w:rsidP="004A0347">
      <w:pPr>
        <w:spacing w:line="560" w:lineRule="exact"/>
        <w:ind w:firstLineChars="200" w:firstLine="643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仿宋_GB2312" w:eastAsia="仿宋_GB2312" w:hAnsi="仿宋" w:cs="仿宋_GB2312" w:hint="eastAsia"/>
          <w:b/>
          <w:bCs/>
          <w:sz w:val="32"/>
          <w:szCs w:val="32"/>
        </w:rPr>
        <w:t>（一）草拟办法。</w:t>
      </w:r>
      <w:r w:rsidR="00F3774E">
        <w:rPr>
          <w:rFonts w:ascii="仿宋_GB2312" w:eastAsia="仿宋_GB2312" w:hAnsi="仿宋" w:cs="仿宋_GB2312" w:hint="eastAsia"/>
          <w:sz w:val="32"/>
          <w:szCs w:val="32"/>
        </w:rPr>
        <w:t>区市场局</w:t>
      </w:r>
      <w:r>
        <w:rPr>
          <w:rFonts w:ascii="仿宋_GB2312" w:eastAsia="仿宋_GB2312" w:hAnsi="仿宋" w:cs="仿宋_GB2312" w:hint="eastAsia"/>
          <w:sz w:val="32"/>
          <w:szCs w:val="32"/>
        </w:rPr>
        <w:t>和区财政局对原有专项资金管理办法进行梳理分析，在原有办法的基础上参考相关文件并结合实际操作，形成了初稿。并经反复商讨研究，不断修改完善，</w:t>
      </w:r>
      <w:r w:rsidR="00E37FF9" w:rsidRPr="00E37FF9">
        <w:rPr>
          <w:rFonts w:ascii="仿宋_GB2312" w:eastAsia="仿宋_GB2312" w:hAnsi="仿宋" w:cs="仿宋_GB2312" w:hint="eastAsia"/>
          <w:sz w:val="32"/>
          <w:szCs w:val="32"/>
        </w:rPr>
        <w:t>形成《管理办法》(征求意见稿)。</w:t>
      </w:r>
    </w:p>
    <w:p w:rsidR="00810952" w:rsidRDefault="00735F87">
      <w:pPr>
        <w:spacing w:line="560" w:lineRule="exact"/>
        <w:ind w:firstLineChars="200" w:firstLine="643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仿宋_GB2312" w:eastAsia="仿宋_GB2312" w:hAnsi="仿宋" w:cs="仿宋_GB2312" w:hint="eastAsia"/>
          <w:b/>
          <w:bCs/>
          <w:sz w:val="32"/>
          <w:szCs w:val="32"/>
        </w:rPr>
        <w:t>（二）广泛征求意见。</w:t>
      </w:r>
      <w:r>
        <w:rPr>
          <w:rFonts w:ascii="仿宋_GB2312" w:eastAsia="仿宋_GB2312" w:hAnsi="仿宋" w:cs="仿宋_GB2312" w:hint="eastAsia"/>
          <w:sz w:val="32"/>
          <w:szCs w:val="32"/>
        </w:rPr>
        <w:t>一是征求相关</w:t>
      </w:r>
      <w:r w:rsidR="00C00EF2">
        <w:rPr>
          <w:rFonts w:ascii="仿宋_GB2312" w:eastAsia="仿宋_GB2312" w:hAnsi="仿宋" w:cs="仿宋_GB2312" w:hint="eastAsia"/>
          <w:sz w:val="32"/>
          <w:szCs w:val="32"/>
        </w:rPr>
        <w:t>科室意见。将征求意见稿发送至预算科、国库科、办公室</w:t>
      </w:r>
      <w:r w:rsidR="002361D3">
        <w:rPr>
          <w:rFonts w:ascii="仿宋_GB2312" w:eastAsia="仿宋_GB2312" w:hAnsi="仿宋" w:cs="仿宋_GB2312" w:hint="eastAsia"/>
          <w:sz w:val="32"/>
          <w:szCs w:val="32"/>
        </w:rPr>
        <w:t>、监督管理科、</w:t>
      </w:r>
      <w:r>
        <w:rPr>
          <w:rFonts w:ascii="仿宋_GB2312" w:eastAsia="仿宋_GB2312" w:hAnsi="仿宋" w:cs="仿宋_GB2312" w:hint="eastAsia"/>
          <w:sz w:val="32"/>
          <w:szCs w:val="32"/>
        </w:rPr>
        <w:t>行财综合科，征求各科室意见，并根据反馈意见进行修改；二是征求相关部门及企业意见。包括</w:t>
      </w:r>
      <w:r w:rsidR="004A0347">
        <w:rPr>
          <w:rFonts w:ascii="仿宋_GB2312" w:eastAsia="仿宋_GB2312" w:hAnsi="仿宋" w:cs="仿宋_GB2312" w:hint="eastAsia"/>
          <w:sz w:val="32"/>
          <w:szCs w:val="32"/>
        </w:rPr>
        <w:t>区</w:t>
      </w:r>
      <w:r w:rsidR="00F3774E">
        <w:rPr>
          <w:rFonts w:ascii="仿宋_GB2312" w:eastAsia="仿宋_GB2312" w:hAnsi="仿宋" w:cs="仿宋_GB2312" w:hint="eastAsia"/>
          <w:sz w:val="32"/>
          <w:szCs w:val="32"/>
        </w:rPr>
        <w:t>市场局、司法局</w:t>
      </w:r>
      <w:r w:rsidR="007977E3">
        <w:rPr>
          <w:rFonts w:ascii="仿宋_GB2312" w:eastAsia="仿宋_GB2312" w:hAnsi="仿宋" w:cs="仿宋_GB2312" w:hint="eastAsia"/>
          <w:sz w:val="32"/>
          <w:szCs w:val="32"/>
        </w:rPr>
        <w:t>等</w:t>
      </w:r>
      <w:r>
        <w:rPr>
          <w:rFonts w:ascii="仿宋_GB2312" w:eastAsia="仿宋_GB2312" w:hAnsi="仿宋" w:cs="仿宋_GB2312" w:hint="eastAsia"/>
          <w:sz w:val="32"/>
          <w:szCs w:val="32"/>
        </w:rPr>
        <w:t>，并根据反馈意见进行修改。</w:t>
      </w:r>
      <w:r w:rsidR="005A1777">
        <w:rPr>
          <w:rFonts w:ascii="仿宋_GB2312" w:eastAsia="仿宋_GB2312" w:hAnsi="仿宋" w:cs="仿宋_GB2312" w:hint="eastAsia"/>
          <w:sz w:val="32"/>
          <w:szCs w:val="32"/>
        </w:rPr>
        <w:t>三是向社会公众征求意见。将办法征求意见稿于吴中区政府</w:t>
      </w:r>
      <w:r w:rsidR="005A1777" w:rsidRPr="00072B6E">
        <w:rPr>
          <w:rFonts w:ascii="仿宋_GB2312" w:eastAsia="仿宋_GB2312" w:hAnsi="仿宋" w:cs="仿宋_GB2312" w:hint="eastAsia"/>
          <w:sz w:val="32"/>
          <w:szCs w:val="32"/>
        </w:rPr>
        <w:t>网站公示，</w:t>
      </w:r>
      <w:r w:rsidR="005A1777">
        <w:rPr>
          <w:rFonts w:ascii="仿宋_GB2312" w:eastAsia="仿宋_GB2312" w:hAnsi="仿宋" w:cs="仿宋_GB2312" w:hint="eastAsia"/>
          <w:sz w:val="32"/>
          <w:szCs w:val="32"/>
        </w:rPr>
        <w:t>征求社会公众意见，并根据反馈意见进行修改。</w:t>
      </w:r>
    </w:p>
    <w:p w:rsidR="00810952" w:rsidRDefault="0034504C">
      <w:pPr>
        <w:spacing w:line="560" w:lineRule="exact"/>
        <w:ind w:firstLineChars="200" w:firstLine="640"/>
        <w:rPr>
          <w:rFonts w:ascii="黑体" w:eastAsia="黑体" w:hAnsi="黑体" w:cs="方正宋黑_GBK"/>
          <w:bCs/>
          <w:sz w:val="32"/>
          <w:szCs w:val="32"/>
        </w:rPr>
      </w:pPr>
      <w:r>
        <w:rPr>
          <w:rFonts w:ascii="黑体" w:eastAsia="黑体" w:hAnsi="黑体" w:cs="方正宋黑_GBK" w:hint="eastAsia"/>
          <w:bCs/>
          <w:sz w:val="32"/>
          <w:szCs w:val="32"/>
        </w:rPr>
        <w:t>四</w:t>
      </w:r>
      <w:r w:rsidR="00735F87">
        <w:rPr>
          <w:rFonts w:ascii="黑体" w:eastAsia="黑体" w:hAnsi="黑体" w:cs="方正宋黑_GBK" w:hint="eastAsia"/>
          <w:bCs/>
          <w:sz w:val="32"/>
          <w:szCs w:val="32"/>
        </w:rPr>
        <w:t>、主要内容</w:t>
      </w:r>
    </w:p>
    <w:p w:rsidR="00810952" w:rsidRDefault="00735F87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《管理办法》共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六章</w:t>
      </w:r>
      <w:r w:rsidR="00F3774E">
        <w:rPr>
          <w:rFonts w:ascii="Times New Roman" w:eastAsia="仿宋_GB2312" w:hAnsi="Times New Roman" w:cs="Times New Roman"/>
          <w:sz w:val="32"/>
          <w:szCs w:val="32"/>
        </w:rPr>
        <w:t>19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条，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包括</w:t>
      </w:r>
      <w:r w:rsidR="00D93D63">
        <w:rPr>
          <w:rFonts w:ascii="仿宋_GB2312" w:eastAsia="仿宋_GB2312" w:hAnsi="仿宋" w:cs="仿宋_GB2312" w:hint="eastAsia"/>
          <w:sz w:val="32"/>
          <w:szCs w:val="32"/>
        </w:rPr>
        <w:t>：总则、管理职责、使用方式和扶持范围、</w:t>
      </w:r>
      <w:r w:rsidR="004A0347" w:rsidRPr="004A0347">
        <w:rPr>
          <w:rFonts w:ascii="仿宋_GB2312" w:eastAsia="仿宋_GB2312" w:hAnsi="仿宋" w:cs="仿宋_GB2312" w:hint="eastAsia"/>
          <w:sz w:val="32"/>
          <w:szCs w:val="32"/>
        </w:rPr>
        <w:t>申报条件和审核拨付流程</w:t>
      </w:r>
      <w:r w:rsidR="00D93D63">
        <w:rPr>
          <w:rFonts w:ascii="仿宋_GB2312" w:eastAsia="仿宋_GB2312" w:hAnsi="仿宋" w:cs="仿宋_GB2312" w:hint="eastAsia"/>
          <w:sz w:val="32"/>
          <w:szCs w:val="32"/>
        </w:rPr>
        <w:t>、监督管理和绩效评价、</w:t>
      </w:r>
      <w:r>
        <w:rPr>
          <w:rFonts w:ascii="仿宋_GB2312" w:eastAsia="仿宋_GB2312" w:hAnsi="仿宋" w:cs="仿宋_GB2312" w:hint="eastAsia"/>
          <w:sz w:val="32"/>
          <w:szCs w:val="32"/>
        </w:rPr>
        <w:t>附则。</w:t>
      </w:r>
    </w:p>
    <w:p w:rsidR="00810952" w:rsidRDefault="00735F87">
      <w:pPr>
        <w:spacing w:line="560" w:lineRule="exact"/>
        <w:ind w:firstLine="640"/>
        <w:jc w:val="left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仿宋_GB2312" w:eastAsia="仿宋_GB2312" w:hAnsi="仿宋" w:cs="仿宋_GB2312" w:hint="eastAsia"/>
          <w:sz w:val="32"/>
          <w:szCs w:val="32"/>
        </w:rPr>
        <w:t>第一章总则包括第一至四条。主要明确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《管理办法》</w:t>
      </w:r>
      <w:r w:rsidR="006E6C97">
        <w:rPr>
          <w:rFonts w:ascii="仿宋_GB2312" w:eastAsia="仿宋_GB2312" w:hAnsi="仿宋" w:cs="仿宋_GB2312" w:hint="eastAsia"/>
          <w:sz w:val="32"/>
          <w:szCs w:val="32"/>
        </w:rPr>
        <w:t>制定依据、</w:t>
      </w:r>
      <w:r>
        <w:rPr>
          <w:rFonts w:ascii="仿宋_GB2312" w:eastAsia="仿宋_GB2312" w:hAnsi="仿宋" w:cs="仿宋_GB2312" w:hint="eastAsia"/>
          <w:sz w:val="32"/>
          <w:szCs w:val="32"/>
        </w:rPr>
        <w:t>专项资金的定义、资金管理使用原则和资金管理部门。</w:t>
      </w:r>
    </w:p>
    <w:p w:rsidR="00810952" w:rsidRDefault="00735F87">
      <w:pPr>
        <w:spacing w:line="560" w:lineRule="exact"/>
        <w:ind w:firstLine="640"/>
        <w:jc w:val="left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2.</w:t>
      </w:r>
      <w:r w:rsidR="00F3774E">
        <w:rPr>
          <w:rFonts w:ascii="仿宋_GB2312" w:eastAsia="仿宋_GB2312" w:hAnsi="仿宋" w:cs="仿宋_GB2312" w:hint="eastAsia"/>
          <w:sz w:val="32"/>
          <w:szCs w:val="32"/>
        </w:rPr>
        <w:t>第二章管理职责包括第五至八</w:t>
      </w:r>
      <w:r>
        <w:rPr>
          <w:rFonts w:ascii="仿宋_GB2312" w:eastAsia="仿宋_GB2312" w:hAnsi="仿宋" w:cs="仿宋_GB2312" w:hint="eastAsia"/>
          <w:sz w:val="32"/>
          <w:szCs w:val="32"/>
        </w:rPr>
        <w:t>条。主要明确了区</w:t>
      </w:r>
      <w:r w:rsidR="00F3774E">
        <w:rPr>
          <w:rFonts w:ascii="仿宋_GB2312" w:eastAsia="仿宋_GB2312" w:hAnsi="仿宋" w:cs="仿宋_GB2312" w:hint="eastAsia"/>
          <w:sz w:val="32"/>
          <w:szCs w:val="32"/>
        </w:rPr>
        <w:t>市场</w:t>
      </w:r>
      <w:r w:rsidR="004A0347">
        <w:rPr>
          <w:rFonts w:ascii="仿宋_GB2312" w:eastAsia="仿宋_GB2312" w:hAnsi="仿宋" w:cs="仿宋_GB2312" w:hint="eastAsia"/>
          <w:sz w:val="32"/>
          <w:szCs w:val="32"/>
        </w:rPr>
        <w:t>局</w:t>
      </w:r>
      <w:r>
        <w:rPr>
          <w:rFonts w:ascii="仿宋_GB2312" w:eastAsia="仿宋_GB2312" w:hAnsi="仿宋" w:cs="仿宋_GB2312" w:hint="eastAsia"/>
          <w:sz w:val="32"/>
          <w:szCs w:val="32"/>
        </w:rPr>
        <w:t>、区财政局、</w:t>
      </w:r>
      <w:r w:rsidR="00D93D63">
        <w:rPr>
          <w:rFonts w:ascii="仿宋_GB2312" w:eastAsia="仿宋_GB2312" w:hAnsi="Times New Roman" w:cs="Times New Roman" w:hint="eastAsia"/>
          <w:color w:val="000000" w:themeColor="text1"/>
          <w:spacing w:val="-10"/>
          <w:sz w:val="32"/>
          <w:szCs w:val="32"/>
        </w:rPr>
        <w:t>各镇（区）财政部门、项目申报单位</w:t>
      </w:r>
      <w:r w:rsidR="006E6C97">
        <w:rPr>
          <w:rFonts w:ascii="仿宋_GB2312" w:eastAsia="仿宋_GB2312" w:hAnsi="Times New Roman" w:cs="Times New Roman" w:hint="eastAsia"/>
          <w:color w:val="000000" w:themeColor="text1"/>
          <w:spacing w:val="-10"/>
          <w:sz w:val="32"/>
          <w:szCs w:val="32"/>
        </w:rPr>
        <w:t>的职责要求等</w:t>
      </w:r>
      <w:r>
        <w:rPr>
          <w:rFonts w:ascii="仿宋_GB2312" w:eastAsia="仿宋_GB2312" w:hAnsi="仿宋" w:cs="仿宋_GB2312" w:hint="eastAsia"/>
          <w:sz w:val="32"/>
          <w:szCs w:val="32"/>
        </w:rPr>
        <w:t>。</w:t>
      </w:r>
    </w:p>
    <w:p w:rsidR="00810952" w:rsidRDefault="00735F87">
      <w:pPr>
        <w:spacing w:line="560" w:lineRule="exact"/>
        <w:ind w:firstLine="640"/>
        <w:jc w:val="left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3.</w:t>
      </w:r>
      <w:r w:rsidR="000C10ED">
        <w:rPr>
          <w:rFonts w:ascii="仿宋_GB2312" w:eastAsia="仿宋_GB2312" w:hAnsi="仿宋" w:cs="仿宋_GB2312" w:hint="eastAsia"/>
          <w:sz w:val="32"/>
          <w:szCs w:val="32"/>
        </w:rPr>
        <w:t>第三章使用方式和扶持范围包括第九至十条。主要明确了专项资金的使用方式和扶持</w:t>
      </w:r>
      <w:r>
        <w:rPr>
          <w:rFonts w:ascii="仿宋_GB2312" w:eastAsia="仿宋_GB2312" w:hAnsi="仿宋" w:cs="仿宋_GB2312" w:hint="eastAsia"/>
          <w:sz w:val="32"/>
          <w:szCs w:val="32"/>
        </w:rPr>
        <w:t>范围。</w:t>
      </w:r>
    </w:p>
    <w:p w:rsidR="00810952" w:rsidRDefault="00735F87">
      <w:pPr>
        <w:spacing w:line="560" w:lineRule="exact"/>
        <w:ind w:firstLine="640"/>
        <w:jc w:val="left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4.</w:t>
      </w:r>
      <w:r w:rsidR="00D93D63">
        <w:rPr>
          <w:rFonts w:ascii="仿宋_GB2312" w:eastAsia="仿宋_GB2312" w:hAnsi="仿宋" w:cs="仿宋_GB2312" w:hint="eastAsia"/>
          <w:sz w:val="32"/>
          <w:szCs w:val="32"/>
        </w:rPr>
        <w:t>第四章</w:t>
      </w:r>
      <w:r w:rsidR="004A0347" w:rsidRPr="004A0347">
        <w:rPr>
          <w:rFonts w:ascii="仿宋_GB2312" w:eastAsia="仿宋_GB2312" w:hAnsi="仿宋" w:cs="仿宋_GB2312" w:hint="eastAsia"/>
          <w:sz w:val="32"/>
          <w:szCs w:val="32"/>
        </w:rPr>
        <w:t>申报条件和审核拨付流程</w:t>
      </w:r>
      <w:r w:rsidR="000C10ED">
        <w:rPr>
          <w:rFonts w:ascii="仿宋_GB2312" w:eastAsia="仿宋_GB2312" w:hAnsi="仿宋" w:cs="仿宋_GB2312" w:hint="eastAsia"/>
          <w:sz w:val="32"/>
          <w:szCs w:val="32"/>
        </w:rPr>
        <w:t>包括第十一至十三</w:t>
      </w:r>
      <w:r>
        <w:rPr>
          <w:rFonts w:ascii="仿宋_GB2312" w:eastAsia="仿宋_GB2312" w:hAnsi="仿宋" w:cs="仿宋_GB2312" w:hint="eastAsia"/>
          <w:sz w:val="32"/>
          <w:szCs w:val="32"/>
        </w:rPr>
        <w:t>条。明确了申报对象的基本条件和专项资金的申报及审核拨付流程</w:t>
      </w:r>
      <w:r w:rsidR="00E243CD">
        <w:rPr>
          <w:rFonts w:ascii="仿宋_GB2312" w:eastAsia="仿宋_GB2312" w:hAnsi="仿宋" w:cs="仿宋_GB2312" w:hint="eastAsia"/>
          <w:sz w:val="32"/>
          <w:szCs w:val="32"/>
        </w:rPr>
        <w:t>及</w:t>
      </w:r>
      <w:r w:rsidR="000C10ED">
        <w:rPr>
          <w:rFonts w:ascii="仿宋_GB2312" w:eastAsia="仿宋_GB2312" w:hAnsi="仿宋" w:cs="仿宋_GB2312" w:hint="eastAsia"/>
          <w:sz w:val="32"/>
          <w:szCs w:val="32"/>
        </w:rPr>
        <w:t>各级各类荣誉的拨付程序</w:t>
      </w:r>
      <w:r>
        <w:rPr>
          <w:rFonts w:ascii="仿宋_GB2312" w:eastAsia="仿宋_GB2312" w:hAnsi="仿宋" w:cs="仿宋_GB2312" w:hint="eastAsia"/>
          <w:sz w:val="32"/>
          <w:szCs w:val="32"/>
        </w:rPr>
        <w:t>。</w:t>
      </w:r>
    </w:p>
    <w:p w:rsidR="00810952" w:rsidRDefault="00735F87">
      <w:pPr>
        <w:spacing w:line="560" w:lineRule="exact"/>
        <w:ind w:firstLine="640"/>
        <w:jc w:val="left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第</w:t>
      </w:r>
      <w:r w:rsidR="000C10ED">
        <w:rPr>
          <w:rFonts w:ascii="仿宋_GB2312" w:eastAsia="仿宋_GB2312" w:hAnsi="仿宋" w:cs="仿宋_GB2312" w:hint="eastAsia"/>
          <w:sz w:val="32"/>
          <w:szCs w:val="32"/>
        </w:rPr>
        <w:t>五章监督管理和绩效评价包括第十四至十七</w:t>
      </w:r>
      <w:r>
        <w:rPr>
          <w:rFonts w:ascii="仿宋_GB2312" w:eastAsia="仿宋_GB2312" w:hAnsi="仿宋" w:cs="仿宋_GB2312" w:hint="eastAsia"/>
          <w:sz w:val="32"/>
          <w:szCs w:val="32"/>
        </w:rPr>
        <w:t>条。主要明确了专项资金监督检查机制、信息公开机制、绩效管理机制</w:t>
      </w:r>
      <w:r w:rsidR="00E243CD">
        <w:rPr>
          <w:rFonts w:ascii="仿宋_GB2312" w:eastAsia="仿宋_GB2312" w:hAnsi="仿宋" w:cs="仿宋_GB2312" w:hint="eastAsia"/>
          <w:sz w:val="32"/>
          <w:szCs w:val="32"/>
        </w:rPr>
        <w:t>及违法违规行为规定</w:t>
      </w:r>
      <w:r>
        <w:rPr>
          <w:rFonts w:ascii="仿宋_GB2312" w:eastAsia="仿宋_GB2312" w:hAnsi="仿宋" w:cs="仿宋_GB2312" w:hint="eastAsia"/>
          <w:sz w:val="32"/>
          <w:szCs w:val="32"/>
        </w:rPr>
        <w:t>等。</w:t>
      </w:r>
    </w:p>
    <w:p w:rsidR="00810952" w:rsidRDefault="00735F87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6.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第六章</w:t>
      </w:r>
      <w:r w:rsidR="000C10ED">
        <w:rPr>
          <w:rFonts w:ascii="仿宋_GB2312" w:eastAsia="仿宋_GB2312" w:hAnsi="仿宋" w:cs="仿宋_GB2312" w:hint="eastAsia"/>
          <w:sz w:val="32"/>
          <w:szCs w:val="32"/>
        </w:rPr>
        <w:t>附则包括第十八</w:t>
      </w:r>
      <w:r w:rsidR="004A0347">
        <w:rPr>
          <w:rFonts w:ascii="仿宋_GB2312" w:eastAsia="仿宋_GB2312" w:hAnsi="仿宋" w:cs="仿宋_GB2312" w:hint="eastAsia"/>
          <w:sz w:val="32"/>
          <w:szCs w:val="32"/>
        </w:rPr>
        <w:t>条</w:t>
      </w:r>
      <w:r w:rsidR="000C10ED">
        <w:rPr>
          <w:rFonts w:ascii="仿宋_GB2312" w:eastAsia="仿宋_GB2312" w:hAnsi="仿宋" w:cs="仿宋_GB2312" w:hint="eastAsia"/>
          <w:sz w:val="32"/>
          <w:szCs w:val="32"/>
        </w:rPr>
        <w:t>至十九</w:t>
      </w:r>
      <w:r>
        <w:rPr>
          <w:rFonts w:ascii="仿宋_GB2312" w:eastAsia="仿宋_GB2312" w:hAnsi="仿宋" w:cs="仿宋_GB2312" w:hint="eastAsia"/>
          <w:sz w:val="32"/>
          <w:szCs w:val="32"/>
        </w:rPr>
        <w:t>条。明确了管理办法的解释权和管理办法</w:t>
      </w:r>
      <w:r w:rsidR="008026E1">
        <w:rPr>
          <w:rFonts w:ascii="仿宋_GB2312" w:eastAsia="仿宋_GB2312" w:hAnsi="仿宋" w:cs="仿宋_GB2312" w:hint="eastAsia"/>
          <w:sz w:val="32"/>
          <w:szCs w:val="32"/>
        </w:rPr>
        <w:t>施行</w:t>
      </w:r>
      <w:r>
        <w:rPr>
          <w:rFonts w:ascii="仿宋_GB2312" w:eastAsia="仿宋_GB2312" w:hAnsi="仿宋" w:cs="仿宋_GB2312" w:hint="eastAsia"/>
          <w:sz w:val="32"/>
          <w:szCs w:val="32"/>
        </w:rPr>
        <w:t>日期</w:t>
      </w:r>
      <w:bookmarkStart w:id="0" w:name="_GoBack"/>
      <w:bookmarkEnd w:id="0"/>
      <w:r w:rsidR="008026E1">
        <w:rPr>
          <w:rFonts w:ascii="仿宋_GB2312" w:eastAsia="仿宋_GB2312" w:hAnsi="仿宋" w:cs="仿宋_GB2312" w:hint="eastAsia"/>
          <w:sz w:val="32"/>
          <w:szCs w:val="32"/>
        </w:rPr>
        <w:t>及有效期</w:t>
      </w:r>
      <w:r>
        <w:rPr>
          <w:rFonts w:ascii="仿宋_GB2312" w:eastAsia="仿宋_GB2312" w:hAnsi="仿宋" w:cs="仿宋_GB2312" w:hint="eastAsia"/>
          <w:sz w:val="32"/>
          <w:szCs w:val="32"/>
        </w:rPr>
        <w:t>。</w:t>
      </w:r>
    </w:p>
    <w:sectPr w:rsidR="00810952" w:rsidSect="00810952">
      <w:footerReference w:type="default" r:id="rId8"/>
      <w:pgSz w:w="11906" w:h="16838"/>
      <w:pgMar w:top="1440" w:right="1758" w:bottom="144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8EF" w:rsidRDefault="004968EF" w:rsidP="00810952">
      <w:r>
        <w:separator/>
      </w:r>
    </w:p>
  </w:endnote>
  <w:endnote w:type="continuationSeparator" w:id="0">
    <w:p w:rsidR="004968EF" w:rsidRDefault="004968EF" w:rsidP="0081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方正小标宋简体"/>
    <w:charset w:val="86"/>
    <w:family w:val="script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宋黑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66172"/>
    </w:sdtPr>
    <w:sdtEndPr/>
    <w:sdtContent>
      <w:p w:rsidR="00810952" w:rsidRDefault="00D656B8">
        <w:pPr>
          <w:pStyle w:val="a5"/>
          <w:jc w:val="center"/>
        </w:pPr>
        <w:r>
          <w:fldChar w:fldCharType="begin"/>
        </w:r>
        <w:r w:rsidR="00735F87">
          <w:instrText xml:space="preserve"> PAGE   \* MERGEFORMAT </w:instrText>
        </w:r>
        <w:r>
          <w:fldChar w:fldCharType="separate"/>
        </w:r>
        <w:r w:rsidR="000C10ED" w:rsidRPr="000C10ED">
          <w:rPr>
            <w:noProof/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:rsidR="00810952" w:rsidRDefault="008109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8EF" w:rsidRDefault="004968EF" w:rsidP="00810952">
      <w:r>
        <w:separator/>
      </w:r>
    </w:p>
  </w:footnote>
  <w:footnote w:type="continuationSeparator" w:id="0">
    <w:p w:rsidR="004968EF" w:rsidRDefault="004968EF" w:rsidP="00810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86749E0"/>
    <w:rsid w:val="00006F72"/>
    <w:rsid w:val="000102CA"/>
    <w:rsid w:val="00014F66"/>
    <w:rsid w:val="000162CC"/>
    <w:rsid w:val="000261EB"/>
    <w:rsid w:val="00032420"/>
    <w:rsid w:val="00033540"/>
    <w:rsid w:val="00040121"/>
    <w:rsid w:val="000454AD"/>
    <w:rsid w:val="00057468"/>
    <w:rsid w:val="00061AC1"/>
    <w:rsid w:val="00072B6E"/>
    <w:rsid w:val="00085BF7"/>
    <w:rsid w:val="00087841"/>
    <w:rsid w:val="00090219"/>
    <w:rsid w:val="00093401"/>
    <w:rsid w:val="00097995"/>
    <w:rsid w:val="000B423B"/>
    <w:rsid w:val="000C10ED"/>
    <w:rsid w:val="000C27A8"/>
    <w:rsid w:val="000E4926"/>
    <w:rsid w:val="000F4EF0"/>
    <w:rsid w:val="001019B9"/>
    <w:rsid w:val="0010307B"/>
    <w:rsid w:val="00110677"/>
    <w:rsid w:val="00112F6A"/>
    <w:rsid w:val="001342AC"/>
    <w:rsid w:val="00144AA7"/>
    <w:rsid w:val="00153ED1"/>
    <w:rsid w:val="00171D56"/>
    <w:rsid w:val="0017460B"/>
    <w:rsid w:val="00174A56"/>
    <w:rsid w:val="00175D9D"/>
    <w:rsid w:val="0018137A"/>
    <w:rsid w:val="001918E8"/>
    <w:rsid w:val="00192BE9"/>
    <w:rsid w:val="00194908"/>
    <w:rsid w:val="001A4B15"/>
    <w:rsid w:val="001B6C76"/>
    <w:rsid w:val="001C65F5"/>
    <w:rsid w:val="001D5EA3"/>
    <w:rsid w:val="001E7C77"/>
    <w:rsid w:val="001F04F7"/>
    <w:rsid w:val="001F1189"/>
    <w:rsid w:val="002015EE"/>
    <w:rsid w:val="002100AB"/>
    <w:rsid w:val="00214734"/>
    <w:rsid w:val="00217858"/>
    <w:rsid w:val="00224063"/>
    <w:rsid w:val="00230845"/>
    <w:rsid w:val="00233D45"/>
    <w:rsid w:val="0023527D"/>
    <w:rsid w:val="002361D3"/>
    <w:rsid w:val="0024321F"/>
    <w:rsid w:val="00252AEF"/>
    <w:rsid w:val="00253448"/>
    <w:rsid w:val="00256668"/>
    <w:rsid w:val="0026166B"/>
    <w:rsid w:val="00263721"/>
    <w:rsid w:val="00295AF8"/>
    <w:rsid w:val="002971B8"/>
    <w:rsid w:val="002A12EF"/>
    <w:rsid w:val="002A5288"/>
    <w:rsid w:val="002C112C"/>
    <w:rsid w:val="002C2A27"/>
    <w:rsid w:val="002C3C03"/>
    <w:rsid w:val="002C7669"/>
    <w:rsid w:val="002D6534"/>
    <w:rsid w:val="002E765A"/>
    <w:rsid w:val="003002C4"/>
    <w:rsid w:val="00302A51"/>
    <w:rsid w:val="00306FD3"/>
    <w:rsid w:val="0031606A"/>
    <w:rsid w:val="00323937"/>
    <w:rsid w:val="0032504E"/>
    <w:rsid w:val="00330C2E"/>
    <w:rsid w:val="0033127B"/>
    <w:rsid w:val="00342CA3"/>
    <w:rsid w:val="0034504C"/>
    <w:rsid w:val="003476D8"/>
    <w:rsid w:val="00355A26"/>
    <w:rsid w:val="00366EFA"/>
    <w:rsid w:val="00377A03"/>
    <w:rsid w:val="00386A1E"/>
    <w:rsid w:val="003A6A9D"/>
    <w:rsid w:val="003B01E4"/>
    <w:rsid w:val="003B3057"/>
    <w:rsid w:val="003E60A4"/>
    <w:rsid w:val="003F2679"/>
    <w:rsid w:val="004029A8"/>
    <w:rsid w:val="00403298"/>
    <w:rsid w:val="00421C9F"/>
    <w:rsid w:val="004260D7"/>
    <w:rsid w:val="0043200F"/>
    <w:rsid w:val="0043518B"/>
    <w:rsid w:val="00441F5C"/>
    <w:rsid w:val="00482E0C"/>
    <w:rsid w:val="004835D1"/>
    <w:rsid w:val="0048730F"/>
    <w:rsid w:val="004968EF"/>
    <w:rsid w:val="004A0347"/>
    <w:rsid w:val="004A580F"/>
    <w:rsid w:val="004B0324"/>
    <w:rsid w:val="004B5A48"/>
    <w:rsid w:val="004B7E25"/>
    <w:rsid w:val="004D1A65"/>
    <w:rsid w:val="004D57E2"/>
    <w:rsid w:val="004E0DFB"/>
    <w:rsid w:val="004E1126"/>
    <w:rsid w:val="004E19BA"/>
    <w:rsid w:val="004F0C15"/>
    <w:rsid w:val="00515878"/>
    <w:rsid w:val="0052687B"/>
    <w:rsid w:val="00533BFB"/>
    <w:rsid w:val="0053676A"/>
    <w:rsid w:val="005453D9"/>
    <w:rsid w:val="00556965"/>
    <w:rsid w:val="00560739"/>
    <w:rsid w:val="0056215B"/>
    <w:rsid w:val="00564327"/>
    <w:rsid w:val="00564472"/>
    <w:rsid w:val="0056666D"/>
    <w:rsid w:val="005762C2"/>
    <w:rsid w:val="00582D67"/>
    <w:rsid w:val="0058609D"/>
    <w:rsid w:val="0059591D"/>
    <w:rsid w:val="005A01CD"/>
    <w:rsid w:val="005A1777"/>
    <w:rsid w:val="005A1A92"/>
    <w:rsid w:val="005B2D89"/>
    <w:rsid w:val="005B5616"/>
    <w:rsid w:val="005C1FD0"/>
    <w:rsid w:val="005C5D4D"/>
    <w:rsid w:val="005D0513"/>
    <w:rsid w:val="005D5D98"/>
    <w:rsid w:val="005D7517"/>
    <w:rsid w:val="005E1BCC"/>
    <w:rsid w:val="00603966"/>
    <w:rsid w:val="00603CAF"/>
    <w:rsid w:val="0060416F"/>
    <w:rsid w:val="006116F0"/>
    <w:rsid w:val="00611DC6"/>
    <w:rsid w:val="00621860"/>
    <w:rsid w:val="00623F40"/>
    <w:rsid w:val="0063033D"/>
    <w:rsid w:val="0063343D"/>
    <w:rsid w:val="00640878"/>
    <w:rsid w:val="00651EA0"/>
    <w:rsid w:val="006547C0"/>
    <w:rsid w:val="00664BFD"/>
    <w:rsid w:val="00671FCE"/>
    <w:rsid w:val="00672805"/>
    <w:rsid w:val="00677851"/>
    <w:rsid w:val="00692DD5"/>
    <w:rsid w:val="006A5146"/>
    <w:rsid w:val="006B0A46"/>
    <w:rsid w:val="006B2B5E"/>
    <w:rsid w:val="006B313E"/>
    <w:rsid w:val="006B6BC2"/>
    <w:rsid w:val="006B6E51"/>
    <w:rsid w:val="006D1578"/>
    <w:rsid w:val="006E3159"/>
    <w:rsid w:val="006E6C97"/>
    <w:rsid w:val="006F5B54"/>
    <w:rsid w:val="0070280D"/>
    <w:rsid w:val="007140B3"/>
    <w:rsid w:val="00717C62"/>
    <w:rsid w:val="007206B3"/>
    <w:rsid w:val="0072151D"/>
    <w:rsid w:val="0073089F"/>
    <w:rsid w:val="00735F87"/>
    <w:rsid w:val="00737E27"/>
    <w:rsid w:val="00741306"/>
    <w:rsid w:val="00743182"/>
    <w:rsid w:val="00751C04"/>
    <w:rsid w:val="00766B8A"/>
    <w:rsid w:val="00773284"/>
    <w:rsid w:val="00782328"/>
    <w:rsid w:val="007912FF"/>
    <w:rsid w:val="007915CF"/>
    <w:rsid w:val="007977E3"/>
    <w:rsid w:val="007B7D0B"/>
    <w:rsid w:val="007C06C6"/>
    <w:rsid w:val="007C12FE"/>
    <w:rsid w:val="007D069C"/>
    <w:rsid w:val="007D3C3E"/>
    <w:rsid w:val="007D74C4"/>
    <w:rsid w:val="007F1290"/>
    <w:rsid w:val="007F1BCB"/>
    <w:rsid w:val="008026E1"/>
    <w:rsid w:val="00804628"/>
    <w:rsid w:val="008075CB"/>
    <w:rsid w:val="00810952"/>
    <w:rsid w:val="008152EF"/>
    <w:rsid w:val="00815DEA"/>
    <w:rsid w:val="00816F39"/>
    <w:rsid w:val="008170FE"/>
    <w:rsid w:val="00830160"/>
    <w:rsid w:val="00831A85"/>
    <w:rsid w:val="00846D59"/>
    <w:rsid w:val="00850470"/>
    <w:rsid w:val="00850DE4"/>
    <w:rsid w:val="00851C42"/>
    <w:rsid w:val="00877336"/>
    <w:rsid w:val="0088435B"/>
    <w:rsid w:val="0088570E"/>
    <w:rsid w:val="00892410"/>
    <w:rsid w:val="008A2D44"/>
    <w:rsid w:val="008A4BA3"/>
    <w:rsid w:val="008B58D6"/>
    <w:rsid w:val="008C02CA"/>
    <w:rsid w:val="008D032F"/>
    <w:rsid w:val="008E266C"/>
    <w:rsid w:val="008E485A"/>
    <w:rsid w:val="008E75FE"/>
    <w:rsid w:val="0090451B"/>
    <w:rsid w:val="0090565A"/>
    <w:rsid w:val="00907DBA"/>
    <w:rsid w:val="0092489A"/>
    <w:rsid w:val="00934EC0"/>
    <w:rsid w:val="00961744"/>
    <w:rsid w:val="00973442"/>
    <w:rsid w:val="00986755"/>
    <w:rsid w:val="00997D01"/>
    <w:rsid w:val="009A1AFF"/>
    <w:rsid w:val="009A2422"/>
    <w:rsid w:val="009B0C8E"/>
    <w:rsid w:val="009C24D2"/>
    <w:rsid w:val="009F143F"/>
    <w:rsid w:val="009F4090"/>
    <w:rsid w:val="009F7A00"/>
    <w:rsid w:val="00A058B6"/>
    <w:rsid w:val="00A224F0"/>
    <w:rsid w:val="00A2545F"/>
    <w:rsid w:val="00A27232"/>
    <w:rsid w:val="00A34C1A"/>
    <w:rsid w:val="00A368BB"/>
    <w:rsid w:val="00A40931"/>
    <w:rsid w:val="00A53373"/>
    <w:rsid w:val="00A55F04"/>
    <w:rsid w:val="00A7423B"/>
    <w:rsid w:val="00A92393"/>
    <w:rsid w:val="00A9242D"/>
    <w:rsid w:val="00A931B7"/>
    <w:rsid w:val="00A936A1"/>
    <w:rsid w:val="00A93AE4"/>
    <w:rsid w:val="00AA1CB3"/>
    <w:rsid w:val="00AA57A7"/>
    <w:rsid w:val="00AB3976"/>
    <w:rsid w:val="00AC08B9"/>
    <w:rsid w:val="00AC1488"/>
    <w:rsid w:val="00AC2CE6"/>
    <w:rsid w:val="00AC366D"/>
    <w:rsid w:val="00AC6EF8"/>
    <w:rsid w:val="00AD2972"/>
    <w:rsid w:val="00AE249C"/>
    <w:rsid w:val="00AE3936"/>
    <w:rsid w:val="00AE6E68"/>
    <w:rsid w:val="00AF3156"/>
    <w:rsid w:val="00AF6784"/>
    <w:rsid w:val="00AF7C7F"/>
    <w:rsid w:val="00B1469F"/>
    <w:rsid w:val="00B1606B"/>
    <w:rsid w:val="00B217F7"/>
    <w:rsid w:val="00B21B77"/>
    <w:rsid w:val="00B21EDF"/>
    <w:rsid w:val="00B26E53"/>
    <w:rsid w:val="00B3478F"/>
    <w:rsid w:val="00B44496"/>
    <w:rsid w:val="00B52DF0"/>
    <w:rsid w:val="00B541B6"/>
    <w:rsid w:val="00B558D7"/>
    <w:rsid w:val="00B57C36"/>
    <w:rsid w:val="00B61C5A"/>
    <w:rsid w:val="00B66D92"/>
    <w:rsid w:val="00B718D6"/>
    <w:rsid w:val="00B73836"/>
    <w:rsid w:val="00B77CF5"/>
    <w:rsid w:val="00B861B2"/>
    <w:rsid w:val="00B92CC7"/>
    <w:rsid w:val="00B92CF3"/>
    <w:rsid w:val="00B954CC"/>
    <w:rsid w:val="00BA40B6"/>
    <w:rsid w:val="00BA6E7C"/>
    <w:rsid w:val="00BC7E28"/>
    <w:rsid w:val="00BD4A7A"/>
    <w:rsid w:val="00C00EF2"/>
    <w:rsid w:val="00C0603E"/>
    <w:rsid w:val="00C11EB8"/>
    <w:rsid w:val="00C14618"/>
    <w:rsid w:val="00C171D1"/>
    <w:rsid w:val="00C275B5"/>
    <w:rsid w:val="00C702AB"/>
    <w:rsid w:val="00C73759"/>
    <w:rsid w:val="00C779E0"/>
    <w:rsid w:val="00CA6868"/>
    <w:rsid w:val="00CC709E"/>
    <w:rsid w:val="00CD09C8"/>
    <w:rsid w:val="00CD30B9"/>
    <w:rsid w:val="00CD58C2"/>
    <w:rsid w:val="00CE7C3F"/>
    <w:rsid w:val="00CF103A"/>
    <w:rsid w:val="00CF256E"/>
    <w:rsid w:val="00D02E64"/>
    <w:rsid w:val="00D030ED"/>
    <w:rsid w:val="00D1121C"/>
    <w:rsid w:val="00D171D0"/>
    <w:rsid w:val="00D20BFF"/>
    <w:rsid w:val="00D327F1"/>
    <w:rsid w:val="00D42886"/>
    <w:rsid w:val="00D44F4A"/>
    <w:rsid w:val="00D52B2D"/>
    <w:rsid w:val="00D5548D"/>
    <w:rsid w:val="00D57C6C"/>
    <w:rsid w:val="00D656B8"/>
    <w:rsid w:val="00D93D63"/>
    <w:rsid w:val="00DA1C86"/>
    <w:rsid w:val="00DA385A"/>
    <w:rsid w:val="00DD5DB5"/>
    <w:rsid w:val="00DE4D9E"/>
    <w:rsid w:val="00DE5BBD"/>
    <w:rsid w:val="00E046BC"/>
    <w:rsid w:val="00E11747"/>
    <w:rsid w:val="00E13B5E"/>
    <w:rsid w:val="00E243CD"/>
    <w:rsid w:val="00E37FF9"/>
    <w:rsid w:val="00E45CA4"/>
    <w:rsid w:val="00E46990"/>
    <w:rsid w:val="00E4749C"/>
    <w:rsid w:val="00E47B4B"/>
    <w:rsid w:val="00E605B9"/>
    <w:rsid w:val="00E70B54"/>
    <w:rsid w:val="00E71715"/>
    <w:rsid w:val="00E73571"/>
    <w:rsid w:val="00E76E6F"/>
    <w:rsid w:val="00E80C8C"/>
    <w:rsid w:val="00E9098E"/>
    <w:rsid w:val="00E921BE"/>
    <w:rsid w:val="00EA4BF9"/>
    <w:rsid w:val="00EB4CAF"/>
    <w:rsid w:val="00EC29B4"/>
    <w:rsid w:val="00EE1687"/>
    <w:rsid w:val="00EF0133"/>
    <w:rsid w:val="00EF0700"/>
    <w:rsid w:val="00EF2F3A"/>
    <w:rsid w:val="00F00213"/>
    <w:rsid w:val="00F0252E"/>
    <w:rsid w:val="00F04BE7"/>
    <w:rsid w:val="00F11F57"/>
    <w:rsid w:val="00F14C96"/>
    <w:rsid w:val="00F263C6"/>
    <w:rsid w:val="00F3397A"/>
    <w:rsid w:val="00F3774E"/>
    <w:rsid w:val="00F43BDC"/>
    <w:rsid w:val="00F50839"/>
    <w:rsid w:val="00F656F1"/>
    <w:rsid w:val="00F664D6"/>
    <w:rsid w:val="00F67CA3"/>
    <w:rsid w:val="00F711D5"/>
    <w:rsid w:val="00F7200C"/>
    <w:rsid w:val="00F7537B"/>
    <w:rsid w:val="00F755D4"/>
    <w:rsid w:val="00F94293"/>
    <w:rsid w:val="00F961C6"/>
    <w:rsid w:val="00FA1BA2"/>
    <w:rsid w:val="00FA2F06"/>
    <w:rsid w:val="00FA3C53"/>
    <w:rsid w:val="00FA6EEB"/>
    <w:rsid w:val="00FC2A86"/>
    <w:rsid w:val="00FD04DE"/>
    <w:rsid w:val="00FD1EE9"/>
    <w:rsid w:val="00FF6B61"/>
    <w:rsid w:val="014A3194"/>
    <w:rsid w:val="025B3A55"/>
    <w:rsid w:val="0A1642EB"/>
    <w:rsid w:val="10F122EA"/>
    <w:rsid w:val="186749E0"/>
    <w:rsid w:val="1A9D0DA6"/>
    <w:rsid w:val="1D5C4535"/>
    <w:rsid w:val="2F2F4D91"/>
    <w:rsid w:val="30E2263A"/>
    <w:rsid w:val="33813D7D"/>
    <w:rsid w:val="3500197C"/>
    <w:rsid w:val="4A914675"/>
    <w:rsid w:val="5CA06549"/>
    <w:rsid w:val="6410211B"/>
    <w:rsid w:val="6C5B4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1A045E"/>
  <w15:docId w15:val="{3788ADA9-A82F-44C6-A928-5F6FCCF6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5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810952"/>
    <w:rPr>
      <w:sz w:val="18"/>
      <w:szCs w:val="18"/>
    </w:rPr>
  </w:style>
  <w:style w:type="paragraph" w:styleId="a5">
    <w:name w:val="footer"/>
    <w:basedOn w:val="a"/>
    <w:link w:val="a6"/>
    <w:uiPriority w:val="99"/>
    <w:qFormat/>
    <w:rsid w:val="008109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rsid w:val="008109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sid w:val="00810952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810952"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sid w:val="00810952"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810952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E81B7D-366A-48AF-A504-5AD09F01E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WJS</dc:creator>
  <cp:lastModifiedBy>李允</cp:lastModifiedBy>
  <cp:revision>578</cp:revision>
  <cp:lastPrinted>2024-01-15T06:26:00Z</cp:lastPrinted>
  <dcterms:created xsi:type="dcterms:W3CDTF">2017-08-16T05:20:00Z</dcterms:created>
  <dcterms:modified xsi:type="dcterms:W3CDTF">2026-06-05T07:27:00Z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B071BEBEE15C483ABB6FD061719F17EC</vt:lpwstr>
  </property>
</Properties>
</file>