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0C335">
      <w:pPr>
        <w:jc w:val="center"/>
        <w:rPr>
          <w:rFonts w:ascii="宋体" w:hAnsi="宋体" w:eastAsia="宋体"/>
          <w:b/>
          <w:bCs/>
          <w:sz w:val="30"/>
          <w:szCs w:val="30"/>
        </w:rPr>
      </w:pPr>
      <w:r>
        <w:rPr>
          <w:rFonts w:hint="eastAsia" w:ascii="宋体" w:hAnsi="宋体" w:eastAsia="宋体"/>
          <w:b/>
          <w:bCs/>
          <w:sz w:val="30"/>
          <w:szCs w:val="30"/>
        </w:rPr>
        <w:t>吴中区增信基金融资服务平台</w:t>
      </w:r>
    </w:p>
    <w:p w14:paraId="2E835B14">
      <w:pPr>
        <w:jc w:val="center"/>
        <w:rPr>
          <w:rFonts w:ascii="宋体" w:hAnsi="宋体" w:eastAsia="宋体"/>
          <w:b/>
          <w:bCs/>
          <w:sz w:val="30"/>
          <w:szCs w:val="30"/>
        </w:rPr>
      </w:pPr>
      <w:r>
        <w:rPr>
          <w:rFonts w:ascii="宋体" w:hAnsi="宋体" w:eastAsia="宋体"/>
          <w:b/>
          <w:bCs/>
          <w:sz w:val="30"/>
          <w:szCs w:val="30"/>
        </w:rPr>
        <w:t>操作手册（企业端）</w:t>
      </w:r>
    </w:p>
    <w:sdt>
      <w:sdtPr>
        <w:rPr>
          <w:rFonts w:asciiTheme="minorHAnsi" w:hAnsiTheme="minorHAnsi" w:eastAsiaTheme="minorEastAsia" w:cstheme="minorBidi"/>
          <w:color w:val="auto"/>
          <w:kern w:val="2"/>
          <w:sz w:val="21"/>
          <w:szCs w:val="22"/>
          <w:lang w:val="zh-CN"/>
        </w:rPr>
        <w:id w:val="1868557484"/>
        <w:docPartObj>
          <w:docPartGallery w:val="Table of Contents"/>
          <w:docPartUnique/>
        </w:docPartObj>
      </w:sdtPr>
      <w:sdtEndPr>
        <w:rPr>
          <w:rFonts w:ascii="宋体" w:hAnsi="宋体" w:eastAsia="宋体" w:cstheme="minorBidi"/>
          <w:b/>
          <w:bCs/>
          <w:color w:val="auto"/>
          <w:kern w:val="2"/>
          <w:sz w:val="24"/>
          <w:szCs w:val="24"/>
          <w:lang w:val="zh-CN"/>
        </w:rPr>
      </w:sdtEndPr>
      <w:sdtContent>
        <w:p w14:paraId="0964A431">
          <w:pPr>
            <w:pStyle w:val="12"/>
            <w:jc w:val="center"/>
            <w:rPr>
              <w:rFonts w:ascii="宋体" w:hAnsi="宋体" w:eastAsia="宋体"/>
              <w:color w:val="auto"/>
              <w:sz w:val="28"/>
              <w:szCs w:val="28"/>
            </w:rPr>
          </w:pPr>
          <w:r>
            <w:rPr>
              <w:rFonts w:ascii="宋体" w:hAnsi="宋体" w:eastAsia="宋体"/>
              <w:color w:val="auto"/>
              <w:sz w:val="28"/>
              <w:szCs w:val="28"/>
              <w:lang w:val="zh-CN"/>
            </w:rPr>
            <w:t>目录</w:t>
          </w:r>
        </w:p>
        <w:p w14:paraId="52D725F4">
          <w:pPr>
            <w:pStyle w:val="6"/>
            <w:tabs>
              <w:tab w:val="right" w:leader="dot" w:pos="8306"/>
            </w:tabs>
            <w:spacing w:line="360" w:lineRule="auto"/>
            <w:jc w:val="both"/>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TOC \o "1-3" \h \z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_Toc4350 </w:instrText>
          </w:r>
          <w:r>
            <w:rPr>
              <w:rFonts w:hint="eastAsia" w:ascii="宋体" w:hAnsi="宋体" w:eastAsia="宋体" w:cs="宋体"/>
              <w:sz w:val="24"/>
              <w:szCs w:val="24"/>
            </w:rPr>
            <w:fldChar w:fldCharType="separate"/>
          </w:r>
          <w:r>
            <w:rPr>
              <w:rFonts w:hint="eastAsia" w:ascii="宋体" w:hAnsi="宋体" w:eastAsia="宋体" w:cs="宋体"/>
              <w:sz w:val="24"/>
              <w:szCs w:val="24"/>
            </w:rPr>
            <w:t>一、 系统登录</w:t>
          </w:r>
          <w:r>
            <w:rPr>
              <w:rFonts w:hint="eastAsia" w:ascii="宋体" w:hAnsi="宋体" w:eastAsia="宋体" w:cs="宋体"/>
              <w:sz w:val="24"/>
              <w:szCs w:val="24"/>
            </w:rPr>
            <w:tab/>
          </w:r>
          <w:bookmarkStart w:id="11" w:name="_GoBack"/>
          <w:bookmarkEnd w:id="11"/>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_Toc4350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4775DE7">
          <w:pPr>
            <w:pStyle w:val="6"/>
            <w:tabs>
              <w:tab w:val="right" w:leader="dot" w:pos="8306"/>
            </w:tabs>
            <w:spacing w:line="360" w:lineRule="auto"/>
            <w:jc w:val="both"/>
            <w:rPr>
              <w:rFonts w:hint="eastAsia" w:ascii="宋体" w:hAnsi="宋体" w:eastAsia="宋体" w:cs="宋体"/>
              <w:sz w:val="24"/>
              <w:szCs w:val="24"/>
            </w:rPr>
          </w:pPr>
          <w:r>
            <w:rPr>
              <w:rFonts w:hint="eastAsia" w:ascii="宋体" w:hAnsi="宋体" w:eastAsia="宋体" w:cs="宋体"/>
              <w:bCs/>
              <w:sz w:val="24"/>
              <w:szCs w:val="24"/>
              <w:lang w:val="zh-CN"/>
            </w:rPr>
            <w:fldChar w:fldCharType="begin"/>
          </w:r>
          <w:r>
            <w:rPr>
              <w:rFonts w:hint="eastAsia" w:ascii="宋体" w:hAnsi="宋体" w:eastAsia="宋体" w:cs="宋体"/>
              <w:bCs/>
              <w:sz w:val="24"/>
              <w:szCs w:val="24"/>
              <w:lang w:val="zh-CN"/>
            </w:rPr>
            <w:instrText xml:space="preserve"> HYPERLINK \l _Toc21977 </w:instrText>
          </w:r>
          <w:r>
            <w:rPr>
              <w:rFonts w:hint="eastAsia" w:ascii="宋体" w:hAnsi="宋体" w:eastAsia="宋体" w:cs="宋体"/>
              <w:bCs/>
              <w:sz w:val="24"/>
              <w:szCs w:val="24"/>
              <w:lang w:val="zh-CN"/>
            </w:rPr>
            <w:fldChar w:fldCharType="separate"/>
          </w:r>
          <w:r>
            <w:rPr>
              <w:rFonts w:hint="eastAsia" w:ascii="宋体" w:hAnsi="宋体" w:eastAsia="宋体" w:cs="宋体"/>
              <w:sz w:val="24"/>
              <w:szCs w:val="24"/>
            </w:rPr>
            <w:t>二、 提交入池申请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_Toc21977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bCs/>
              <w:sz w:val="24"/>
              <w:szCs w:val="24"/>
              <w:lang w:val="zh-CN"/>
            </w:rPr>
            <w:fldChar w:fldCharType="end"/>
          </w:r>
        </w:p>
        <w:p w14:paraId="293EA60B">
          <w:pPr>
            <w:pStyle w:val="6"/>
            <w:tabs>
              <w:tab w:val="right" w:leader="dot" w:pos="8306"/>
            </w:tabs>
            <w:spacing w:line="360" w:lineRule="auto"/>
            <w:jc w:val="both"/>
            <w:rPr>
              <w:rFonts w:hint="eastAsia" w:ascii="宋体" w:hAnsi="宋体" w:eastAsia="宋体" w:cs="宋体"/>
              <w:sz w:val="24"/>
              <w:szCs w:val="24"/>
            </w:rPr>
          </w:pPr>
          <w:r>
            <w:rPr>
              <w:rFonts w:hint="eastAsia" w:ascii="宋体" w:hAnsi="宋体" w:eastAsia="宋体" w:cs="宋体"/>
              <w:bCs/>
              <w:sz w:val="24"/>
              <w:szCs w:val="24"/>
              <w:lang w:val="zh-CN"/>
            </w:rPr>
            <w:fldChar w:fldCharType="begin"/>
          </w:r>
          <w:r>
            <w:rPr>
              <w:rFonts w:hint="eastAsia" w:ascii="宋体" w:hAnsi="宋体" w:eastAsia="宋体" w:cs="宋体"/>
              <w:bCs/>
              <w:sz w:val="24"/>
              <w:szCs w:val="24"/>
              <w:lang w:val="zh-CN"/>
            </w:rPr>
            <w:instrText xml:space="preserve"> HYPERLINK \l _Toc23153 </w:instrText>
          </w:r>
          <w:r>
            <w:rPr>
              <w:rFonts w:hint="eastAsia" w:ascii="宋体" w:hAnsi="宋体" w:eastAsia="宋体" w:cs="宋体"/>
              <w:bCs/>
              <w:sz w:val="24"/>
              <w:szCs w:val="24"/>
              <w:lang w:val="zh-CN"/>
            </w:rPr>
            <w:fldChar w:fldCharType="separate"/>
          </w:r>
          <w:r>
            <w:rPr>
              <w:rFonts w:hint="eastAsia" w:ascii="宋体" w:hAnsi="宋体" w:eastAsia="宋体" w:cs="宋体"/>
              <w:sz w:val="24"/>
              <w:szCs w:val="24"/>
            </w:rPr>
            <w:t>三、 发布融资需求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_Toc23153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bCs/>
              <w:sz w:val="24"/>
              <w:szCs w:val="24"/>
              <w:lang w:val="zh-CN"/>
            </w:rPr>
            <w:fldChar w:fldCharType="end"/>
          </w:r>
        </w:p>
        <w:p w14:paraId="37C1FA5E">
          <w:pPr>
            <w:pStyle w:val="6"/>
            <w:tabs>
              <w:tab w:val="right" w:leader="dot" w:pos="8306"/>
            </w:tabs>
            <w:spacing w:line="360" w:lineRule="auto"/>
            <w:jc w:val="both"/>
            <w:rPr>
              <w:rFonts w:hint="eastAsia" w:ascii="宋体" w:hAnsi="宋体" w:eastAsia="宋体" w:cs="宋体"/>
              <w:sz w:val="24"/>
              <w:szCs w:val="24"/>
            </w:rPr>
          </w:pPr>
          <w:r>
            <w:rPr>
              <w:rFonts w:hint="eastAsia" w:ascii="宋体" w:hAnsi="宋体" w:eastAsia="宋体" w:cs="宋体"/>
              <w:bCs/>
              <w:sz w:val="24"/>
              <w:szCs w:val="24"/>
              <w:lang w:val="zh-CN"/>
            </w:rPr>
            <w:fldChar w:fldCharType="begin"/>
          </w:r>
          <w:r>
            <w:rPr>
              <w:rFonts w:hint="eastAsia" w:ascii="宋体" w:hAnsi="宋体" w:eastAsia="宋体" w:cs="宋体"/>
              <w:bCs/>
              <w:sz w:val="24"/>
              <w:szCs w:val="24"/>
              <w:lang w:val="zh-CN"/>
            </w:rPr>
            <w:instrText xml:space="preserve"> HYPERLINK \l _Toc8095 </w:instrText>
          </w:r>
          <w:r>
            <w:rPr>
              <w:rFonts w:hint="eastAsia" w:ascii="宋体" w:hAnsi="宋体" w:eastAsia="宋体" w:cs="宋体"/>
              <w:bCs/>
              <w:sz w:val="24"/>
              <w:szCs w:val="24"/>
              <w:lang w:val="zh-CN"/>
            </w:rPr>
            <w:fldChar w:fldCharType="separate"/>
          </w:r>
          <w:r>
            <w:rPr>
              <w:rFonts w:hint="eastAsia" w:ascii="宋体" w:hAnsi="宋体" w:eastAsia="宋体" w:cs="宋体"/>
              <w:sz w:val="24"/>
              <w:szCs w:val="24"/>
            </w:rPr>
            <w:t>四、 查询贷款业务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_Toc8095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bCs/>
              <w:sz w:val="24"/>
              <w:szCs w:val="24"/>
              <w:lang w:val="zh-CN"/>
            </w:rPr>
            <w:fldChar w:fldCharType="end"/>
          </w:r>
        </w:p>
        <w:p w14:paraId="27008A58">
          <w:pPr>
            <w:pStyle w:val="6"/>
            <w:tabs>
              <w:tab w:val="right" w:leader="dot" w:pos="8306"/>
            </w:tabs>
            <w:spacing w:line="360" w:lineRule="auto"/>
            <w:jc w:val="both"/>
            <w:rPr>
              <w:rFonts w:hint="eastAsia" w:ascii="宋体" w:hAnsi="宋体" w:eastAsia="宋体" w:cs="宋体"/>
              <w:sz w:val="24"/>
              <w:szCs w:val="24"/>
            </w:rPr>
          </w:pPr>
          <w:r>
            <w:rPr>
              <w:rFonts w:hint="eastAsia" w:ascii="宋体" w:hAnsi="宋体" w:eastAsia="宋体" w:cs="宋体"/>
              <w:bCs/>
              <w:sz w:val="24"/>
              <w:szCs w:val="24"/>
              <w:lang w:val="zh-CN"/>
            </w:rPr>
            <w:fldChar w:fldCharType="begin"/>
          </w:r>
          <w:r>
            <w:rPr>
              <w:rFonts w:hint="eastAsia" w:ascii="宋体" w:hAnsi="宋体" w:eastAsia="宋体" w:cs="宋体"/>
              <w:bCs/>
              <w:sz w:val="24"/>
              <w:szCs w:val="24"/>
              <w:lang w:val="zh-CN"/>
            </w:rPr>
            <w:instrText xml:space="preserve"> HYPERLINK \l _Toc12770 </w:instrText>
          </w:r>
          <w:r>
            <w:rPr>
              <w:rFonts w:hint="eastAsia" w:ascii="宋体" w:hAnsi="宋体" w:eastAsia="宋体" w:cs="宋体"/>
              <w:bCs/>
              <w:sz w:val="24"/>
              <w:szCs w:val="24"/>
              <w:lang w:val="zh-CN"/>
            </w:rPr>
            <w:fldChar w:fldCharType="separate"/>
          </w:r>
          <w:r>
            <w:rPr>
              <w:rFonts w:hint="eastAsia" w:ascii="宋体" w:hAnsi="宋体" w:eastAsia="宋体" w:cs="宋体"/>
              <w:sz w:val="24"/>
              <w:szCs w:val="24"/>
            </w:rPr>
            <w:t xml:space="preserve">五、 </w:t>
          </w:r>
          <w:r>
            <w:rPr>
              <w:rFonts w:hint="eastAsia" w:ascii="宋体" w:hAnsi="宋体" w:eastAsia="宋体" w:cs="宋体"/>
              <w:sz w:val="24"/>
              <w:szCs w:val="24"/>
              <w:lang w:val="en-US" w:eastAsia="zh-CN"/>
            </w:rPr>
            <w:t>贷款贴息申请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_Toc12770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bCs/>
              <w:sz w:val="24"/>
              <w:szCs w:val="24"/>
              <w:lang w:val="zh-CN"/>
            </w:rPr>
            <w:fldChar w:fldCharType="end"/>
          </w:r>
        </w:p>
        <w:p w14:paraId="6873378F">
          <w:pPr>
            <w:pStyle w:val="6"/>
            <w:tabs>
              <w:tab w:val="right" w:leader="dot" w:pos="8306"/>
            </w:tabs>
            <w:spacing w:line="360" w:lineRule="auto"/>
            <w:jc w:val="both"/>
            <w:rPr>
              <w:rFonts w:hint="eastAsia" w:ascii="宋体" w:hAnsi="宋体" w:eastAsia="宋体" w:cs="宋体"/>
              <w:sz w:val="24"/>
              <w:szCs w:val="24"/>
            </w:rPr>
          </w:pPr>
          <w:r>
            <w:rPr>
              <w:rFonts w:hint="eastAsia" w:ascii="宋体" w:hAnsi="宋体" w:eastAsia="宋体" w:cs="宋体"/>
              <w:bCs/>
              <w:sz w:val="24"/>
              <w:szCs w:val="24"/>
              <w:lang w:val="zh-CN"/>
            </w:rPr>
            <w:fldChar w:fldCharType="begin"/>
          </w:r>
          <w:r>
            <w:rPr>
              <w:rFonts w:hint="eastAsia" w:ascii="宋体" w:hAnsi="宋体" w:eastAsia="宋体" w:cs="宋体"/>
              <w:bCs/>
              <w:sz w:val="24"/>
              <w:szCs w:val="24"/>
              <w:lang w:val="zh-CN"/>
            </w:rPr>
            <w:instrText xml:space="preserve"> HYPERLINK \l _Toc1445 </w:instrText>
          </w:r>
          <w:r>
            <w:rPr>
              <w:rFonts w:hint="eastAsia" w:ascii="宋体" w:hAnsi="宋体" w:eastAsia="宋体" w:cs="宋体"/>
              <w:bCs/>
              <w:sz w:val="24"/>
              <w:szCs w:val="24"/>
              <w:lang w:val="zh-CN"/>
            </w:rPr>
            <w:fldChar w:fldCharType="separate"/>
          </w:r>
          <w:r>
            <w:rPr>
              <w:rFonts w:hint="eastAsia" w:ascii="宋体" w:hAnsi="宋体" w:eastAsia="宋体" w:cs="宋体"/>
              <w:sz w:val="24"/>
              <w:szCs w:val="24"/>
            </w:rPr>
            <w:t>六、 技术支持</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_Toc1445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bCs/>
              <w:sz w:val="24"/>
              <w:szCs w:val="24"/>
              <w:lang w:val="zh-CN"/>
            </w:rPr>
            <w:fldChar w:fldCharType="end"/>
          </w:r>
        </w:p>
        <w:p w14:paraId="3CF8AEEA">
          <w:pPr>
            <w:spacing w:line="360" w:lineRule="auto"/>
            <w:jc w:val="both"/>
            <w:rPr>
              <w:rFonts w:ascii="宋体" w:hAnsi="宋体" w:eastAsia="宋体"/>
              <w:sz w:val="24"/>
              <w:szCs w:val="24"/>
            </w:rPr>
          </w:pPr>
          <w:r>
            <w:rPr>
              <w:rFonts w:hint="eastAsia" w:ascii="宋体" w:hAnsi="宋体" w:eastAsia="宋体" w:cs="宋体"/>
              <w:bCs/>
              <w:sz w:val="24"/>
              <w:szCs w:val="24"/>
              <w:lang w:val="zh-CN"/>
            </w:rPr>
            <w:fldChar w:fldCharType="end"/>
          </w:r>
        </w:p>
      </w:sdtContent>
    </w:sdt>
    <w:p w14:paraId="10357406">
      <w:pPr>
        <w:jc w:val="center"/>
        <w:rPr>
          <w:rFonts w:ascii="宋体" w:hAnsi="宋体" w:eastAsia="宋体"/>
          <w:b/>
          <w:bCs/>
          <w:sz w:val="30"/>
          <w:szCs w:val="30"/>
        </w:rPr>
        <w:sectPr>
          <w:footerReference r:id="rId3" w:type="default"/>
          <w:pgSz w:w="11906" w:h="16838"/>
          <w:pgMar w:top="1440" w:right="1800" w:bottom="1440" w:left="1800" w:header="851" w:footer="907" w:gutter="0"/>
          <w:cols w:space="425" w:num="1"/>
          <w:docGrid w:type="lines" w:linePitch="312" w:charSpace="0"/>
        </w:sectPr>
      </w:pPr>
    </w:p>
    <w:p w14:paraId="695E2E0C">
      <w:pPr>
        <w:pStyle w:val="2"/>
        <w:numPr>
          <w:ilvl w:val="0"/>
          <w:numId w:val="1"/>
        </w:numPr>
        <w:rPr>
          <w:rFonts w:ascii="宋体" w:hAnsi="宋体" w:eastAsia="宋体"/>
          <w:sz w:val="30"/>
          <w:szCs w:val="30"/>
        </w:rPr>
      </w:pPr>
      <w:bookmarkStart w:id="0" w:name="_Toc141727229"/>
      <w:bookmarkStart w:id="1" w:name="_Toc4350"/>
      <w:r>
        <w:rPr>
          <w:rFonts w:hint="eastAsia" w:ascii="宋体" w:hAnsi="宋体" w:eastAsia="宋体"/>
          <w:sz w:val="30"/>
          <w:szCs w:val="30"/>
        </w:rPr>
        <w:t>系统登录</w:t>
      </w:r>
      <w:bookmarkEnd w:id="0"/>
      <w:bookmarkEnd w:id="1"/>
    </w:p>
    <w:p w14:paraId="317FEE36">
      <w:pPr>
        <w:spacing w:line="360" w:lineRule="auto"/>
        <w:ind w:firstLine="480" w:firstLineChars="200"/>
        <w:rPr>
          <w:rFonts w:ascii="宋体" w:hAnsi="宋体" w:eastAsia="宋体"/>
          <w:sz w:val="24"/>
          <w:szCs w:val="24"/>
        </w:rPr>
      </w:pPr>
      <w:r>
        <w:rPr>
          <w:rFonts w:hint="eastAsia" w:ascii="宋体" w:hAnsi="宋体" w:eastAsia="宋体"/>
          <w:sz w:val="24"/>
          <w:szCs w:val="24"/>
        </w:rPr>
        <w:t>访问地址：</w:t>
      </w:r>
      <w:r>
        <w:rPr>
          <w:rFonts w:ascii="宋体" w:hAnsi="宋体" w:eastAsia="宋体"/>
          <w:sz w:val="24"/>
          <w:szCs w:val="24"/>
        </w:rPr>
        <w:t>http://wzqyfw.com</w:t>
      </w:r>
    </w:p>
    <w:p w14:paraId="296757FA">
      <w:pPr>
        <w:spacing w:line="360" w:lineRule="auto"/>
        <w:ind w:firstLine="480" w:firstLineChars="200"/>
        <w:rPr>
          <w:rFonts w:ascii="宋体" w:hAnsi="宋体" w:eastAsia="宋体"/>
          <w:sz w:val="24"/>
          <w:szCs w:val="24"/>
        </w:rPr>
      </w:pPr>
      <w:r>
        <w:rPr>
          <w:rFonts w:hint="eastAsia" w:ascii="宋体" w:hAnsi="宋体" w:eastAsia="宋体"/>
          <w:sz w:val="24"/>
          <w:szCs w:val="24"/>
          <w:lang w:val="en-US" w:eastAsia="zh-CN"/>
        </w:rPr>
        <w:t>选择</w:t>
      </w:r>
      <w:r>
        <w:rPr>
          <w:rFonts w:hint="eastAsia" w:ascii="宋体" w:hAnsi="宋体" w:eastAsia="宋体"/>
          <w:b/>
          <w:bCs/>
          <w:sz w:val="24"/>
          <w:szCs w:val="24"/>
          <w:lang w:val="en-US" w:eastAsia="zh-CN"/>
        </w:rPr>
        <w:t>“法人用户”</w:t>
      </w:r>
      <w:r>
        <w:rPr>
          <w:rFonts w:hint="eastAsia" w:ascii="宋体" w:hAnsi="宋体" w:eastAsia="宋体"/>
          <w:sz w:val="24"/>
          <w:szCs w:val="24"/>
        </w:rPr>
        <w:t>登录</w:t>
      </w:r>
      <w:r>
        <w:rPr>
          <w:rFonts w:hint="eastAsia" w:ascii="宋体" w:hAnsi="宋体" w:eastAsia="宋体"/>
          <w:b/>
          <w:bCs/>
          <w:sz w:val="24"/>
          <w:szCs w:val="24"/>
        </w:rPr>
        <w:t>吴中区企业服务平台</w:t>
      </w:r>
      <w:r>
        <w:rPr>
          <w:rFonts w:hint="eastAsia" w:ascii="宋体" w:hAnsi="宋体" w:eastAsia="宋体"/>
          <w:sz w:val="24"/>
          <w:szCs w:val="24"/>
        </w:rPr>
        <w:t>。</w:t>
      </w:r>
    </w:p>
    <w:p w14:paraId="1039B44F">
      <w:pPr>
        <w:spacing w:line="360" w:lineRule="auto"/>
        <w:rPr>
          <w:rFonts w:ascii="宋体" w:hAnsi="宋体" w:eastAsia="宋体"/>
          <w:sz w:val="24"/>
          <w:szCs w:val="24"/>
        </w:rPr>
      </w:pPr>
      <w:r>
        <w:drawing>
          <wp:inline distT="0" distB="0" distL="0" distR="0">
            <wp:extent cx="5274310" cy="2711450"/>
            <wp:effectExtent l="19050" t="19050" r="21590" b="12700"/>
            <wp:docPr id="2943326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32684" name="图片 1"/>
                    <pic:cNvPicPr>
                      <a:picLocks noChangeAspect="1"/>
                    </pic:cNvPicPr>
                  </pic:nvPicPr>
                  <pic:blipFill>
                    <a:blip r:embed="rId7"/>
                    <a:stretch>
                      <a:fillRect/>
                    </a:stretch>
                  </pic:blipFill>
                  <pic:spPr>
                    <a:xfrm>
                      <a:off x="0" y="0"/>
                      <a:ext cx="5274310" cy="2711450"/>
                    </a:xfrm>
                    <a:prstGeom prst="rect">
                      <a:avLst/>
                    </a:prstGeom>
                    <a:ln>
                      <a:solidFill>
                        <a:schemeClr val="bg1">
                          <a:lumMod val="75000"/>
                        </a:schemeClr>
                      </a:solidFill>
                    </a:ln>
                  </pic:spPr>
                </pic:pic>
              </a:graphicData>
            </a:graphic>
          </wp:inline>
        </w:drawing>
      </w:r>
    </w:p>
    <w:p w14:paraId="4D885EF7">
      <w:pPr>
        <w:spacing w:line="360" w:lineRule="auto"/>
        <w:ind w:firstLine="480" w:firstLineChars="200"/>
        <w:rPr>
          <w:rFonts w:ascii="宋体" w:hAnsi="宋体" w:eastAsia="宋体"/>
          <w:sz w:val="24"/>
          <w:szCs w:val="24"/>
        </w:rPr>
      </w:pPr>
      <w:r>
        <w:rPr>
          <w:rFonts w:hint="eastAsia" w:ascii="宋体" w:hAnsi="宋体" w:eastAsia="宋体"/>
          <w:sz w:val="24"/>
          <w:szCs w:val="24"/>
        </w:rPr>
        <w:t>进入</w:t>
      </w:r>
      <w:r>
        <w:rPr>
          <w:rFonts w:hint="eastAsia" w:ascii="宋体" w:hAnsi="宋体" w:eastAsia="宋体"/>
          <w:b w:val="0"/>
          <w:bCs w:val="0"/>
          <w:sz w:val="24"/>
          <w:szCs w:val="24"/>
        </w:rPr>
        <w:t>平台</w:t>
      </w:r>
      <w:r>
        <w:rPr>
          <w:rFonts w:hint="eastAsia" w:ascii="宋体" w:hAnsi="宋体" w:eastAsia="宋体"/>
          <w:sz w:val="24"/>
          <w:szCs w:val="24"/>
        </w:rPr>
        <w:t>后，企业可通过点击</w:t>
      </w:r>
      <w:r>
        <w:rPr>
          <w:rFonts w:hint="eastAsia" w:ascii="宋体" w:hAnsi="宋体" w:eastAsia="宋体"/>
          <w:sz w:val="24"/>
          <w:szCs w:val="24"/>
          <w:lang w:val="en-US" w:eastAsia="zh-CN"/>
        </w:rPr>
        <w:t>首页上</w:t>
      </w:r>
      <w:r>
        <w:rPr>
          <w:rFonts w:hint="eastAsia" w:ascii="宋体" w:hAnsi="宋体" w:eastAsia="宋体"/>
          <w:sz w:val="24"/>
          <w:szCs w:val="24"/>
        </w:rPr>
        <w:t>提示中的“立即查看”进入增信基金融资服务平台，也可通过点击屏幕右侧的提示动画进入增信基金平台。</w:t>
      </w:r>
    </w:p>
    <w:p w14:paraId="38731366">
      <w:pPr>
        <w:spacing w:line="360" w:lineRule="auto"/>
        <w:rPr>
          <w:rFonts w:ascii="宋体" w:hAnsi="宋体" w:eastAsia="宋体"/>
          <w:sz w:val="24"/>
          <w:szCs w:val="24"/>
        </w:rPr>
      </w:pPr>
      <w:r>
        <w:drawing>
          <wp:inline distT="0" distB="0" distL="0" distR="0">
            <wp:extent cx="5274310" cy="2324100"/>
            <wp:effectExtent l="19050" t="19050" r="21590" b="19050"/>
            <wp:docPr id="706160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60026" name="图片 1"/>
                    <pic:cNvPicPr>
                      <a:picLocks noChangeAspect="1"/>
                    </pic:cNvPicPr>
                  </pic:nvPicPr>
                  <pic:blipFill>
                    <a:blip r:embed="rId8"/>
                    <a:srcRect t="-1" b="948"/>
                    <a:stretch>
                      <a:fillRect/>
                    </a:stretch>
                  </pic:blipFill>
                  <pic:spPr>
                    <a:xfrm>
                      <a:off x="0" y="0"/>
                      <a:ext cx="5274310" cy="2324100"/>
                    </a:xfrm>
                    <a:prstGeom prst="rect">
                      <a:avLst/>
                    </a:prstGeom>
                    <a:ln>
                      <a:solidFill>
                        <a:schemeClr val="bg1">
                          <a:lumMod val="75000"/>
                        </a:schemeClr>
                      </a:solidFill>
                    </a:ln>
                  </pic:spPr>
                </pic:pic>
              </a:graphicData>
            </a:graphic>
          </wp:inline>
        </w:drawing>
      </w:r>
    </w:p>
    <w:p w14:paraId="04687CCB">
      <w:pPr>
        <w:spacing w:line="360" w:lineRule="auto"/>
        <w:rPr>
          <w:rFonts w:ascii="宋体" w:hAnsi="宋体" w:eastAsia="宋体"/>
          <w:sz w:val="24"/>
          <w:szCs w:val="24"/>
        </w:rPr>
      </w:pPr>
      <w:r>
        <w:drawing>
          <wp:inline distT="0" distB="0" distL="0" distR="0">
            <wp:extent cx="5274310" cy="2324100"/>
            <wp:effectExtent l="19050" t="19050" r="21590" b="19050"/>
            <wp:docPr id="19616311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631127" name="图片 1"/>
                    <pic:cNvPicPr>
                      <a:picLocks noChangeAspect="1"/>
                    </pic:cNvPicPr>
                  </pic:nvPicPr>
                  <pic:blipFill>
                    <a:blip r:embed="rId9"/>
                    <a:srcRect t="1" b="786"/>
                    <a:stretch>
                      <a:fillRect/>
                    </a:stretch>
                  </pic:blipFill>
                  <pic:spPr>
                    <a:xfrm>
                      <a:off x="0" y="0"/>
                      <a:ext cx="5274310" cy="2324100"/>
                    </a:xfrm>
                    <a:prstGeom prst="rect">
                      <a:avLst/>
                    </a:prstGeom>
                    <a:ln>
                      <a:solidFill>
                        <a:schemeClr val="bg1">
                          <a:lumMod val="75000"/>
                        </a:schemeClr>
                      </a:solidFill>
                    </a:ln>
                  </pic:spPr>
                </pic:pic>
              </a:graphicData>
            </a:graphic>
          </wp:inline>
        </w:drawing>
      </w:r>
    </w:p>
    <w:p w14:paraId="6CA364B7">
      <w:pPr>
        <w:spacing w:line="360" w:lineRule="auto"/>
        <w:ind w:firstLine="480" w:firstLineChars="200"/>
        <w:rPr>
          <w:rFonts w:ascii="宋体" w:hAnsi="宋体" w:eastAsia="宋体"/>
          <w:sz w:val="24"/>
          <w:szCs w:val="24"/>
        </w:rPr>
      </w:pPr>
      <w:r>
        <w:rPr>
          <w:rFonts w:hint="eastAsia" w:ascii="宋体" w:hAnsi="宋体" w:eastAsia="宋体"/>
          <w:sz w:val="24"/>
          <w:szCs w:val="24"/>
        </w:rPr>
        <w:t>点击进入</w:t>
      </w:r>
      <w:r>
        <w:rPr>
          <w:rFonts w:hint="eastAsia" w:ascii="宋体" w:hAnsi="宋体" w:eastAsia="宋体"/>
          <w:b/>
          <w:bCs/>
          <w:sz w:val="24"/>
          <w:szCs w:val="24"/>
        </w:rPr>
        <w:t>增信基金融资服务平台</w:t>
      </w:r>
      <w:r>
        <w:rPr>
          <w:rFonts w:hint="eastAsia" w:ascii="宋体" w:hAnsi="宋体" w:eastAsia="宋体"/>
          <w:sz w:val="24"/>
          <w:szCs w:val="24"/>
        </w:rPr>
        <w:t>。</w:t>
      </w:r>
    </w:p>
    <w:p w14:paraId="0CFB1C35">
      <w:pPr>
        <w:spacing w:line="360" w:lineRule="auto"/>
        <w:rPr>
          <w:rFonts w:ascii="宋体" w:hAnsi="宋体" w:eastAsia="宋体"/>
          <w:sz w:val="24"/>
          <w:szCs w:val="24"/>
        </w:rPr>
      </w:pPr>
      <w:r>
        <w:drawing>
          <wp:inline distT="0" distB="0" distL="0" distR="0">
            <wp:extent cx="5274310" cy="2705100"/>
            <wp:effectExtent l="19050" t="19050" r="21590" b="19050"/>
            <wp:docPr id="5290913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91328" name="图片 1"/>
                    <pic:cNvPicPr>
                      <a:picLocks noChangeAspect="1"/>
                    </pic:cNvPicPr>
                  </pic:nvPicPr>
                  <pic:blipFill>
                    <a:blip r:embed="rId10"/>
                    <a:srcRect b="68"/>
                    <a:stretch>
                      <a:fillRect/>
                    </a:stretch>
                  </pic:blipFill>
                  <pic:spPr>
                    <a:xfrm>
                      <a:off x="0" y="0"/>
                      <a:ext cx="5274310" cy="2705100"/>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3ECC8C8D">
      <w:pPr>
        <w:pStyle w:val="2"/>
        <w:numPr>
          <w:ilvl w:val="0"/>
          <w:numId w:val="1"/>
        </w:numPr>
        <w:rPr>
          <w:rFonts w:ascii="宋体" w:hAnsi="宋体" w:eastAsia="宋体"/>
          <w:sz w:val="30"/>
          <w:szCs w:val="30"/>
        </w:rPr>
      </w:pPr>
      <w:bookmarkStart w:id="2" w:name="_Toc141727232"/>
      <w:bookmarkStart w:id="3" w:name="_Toc21977"/>
      <w:r>
        <w:rPr>
          <w:rFonts w:hint="eastAsia" w:ascii="宋体" w:hAnsi="宋体" w:eastAsia="宋体"/>
          <w:sz w:val="30"/>
          <w:szCs w:val="30"/>
        </w:rPr>
        <w:t>提交入池申请</w:t>
      </w:r>
      <w:bookmarkEnd w:id="2"/>
      <w:bookmarkEnd w:id="3"/>
    </w:p>
    <w:p w14:paraId="0C9CA6F8">
      <w:pPr>
        <w:pStyle w:val="15"/>
        <w:spacing w:line="360" w:lineRule="auto"/>
        <w:ind w:firstLine="480"/>
        <w:rPr>
          <w:rFonts w:ascii="宋体" w:hAnsi="宋体" w:eastAsia="宋体"/>
          <w:sz w:val="24"/>
          <w:szCs w:val="24"/>
        </w:rPr>
      </w:pPr>
      <w:r>
        <w:rPr>
          <w:rFonts w:hint="eastAsia" w:ascii="宋体" w:hAnsi="宋体" w:eastAsia="宋体"/>
          <w:sz w:val="24"/>
          <w:szCs w:val="24"/>
        </w:rPr>
        <w:t>进入增信基金融资服务平台后，若企业尚未入池，可点击“申请入池”提交入池申请。</w:t>
      </w:r>
    </w:p>
    <w:p w14:paraId="7BE21013">
      <w:r>
        <w:drawing>
          <wp:inline distT="0" distB="0" distL="0" distR="0">
            <wp:extent cx="5274310" cy="2567305"/>
            <wp:effectExtent l="19050" t="19050" r="21590" b="23495"/>
            <wp:docPr id="5824547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454787" name="图片 1"/>
                    <pic:cNvPicPr>
                      <a:picLocks noChangeAspect="1"/>
                    </pic:cNvPicPr>
                  </pic:nvPicPr>
                  <pic:blipFill>
                    <a:blip r:embed="rId11"/>
                    <a:stretch>
                      <a:fillRect/>
                    </a:stretch>
                  </pic:blipFill>
                  <pic:spPr>
                    <a:xfrm>
                      <a:off x="0" y="0"/>
                      <a:ext cx="5274310" cy="2567305"/>
                    </a:xfrm>
                    <a:prstGeom prst="rect">
                      <a:avLst/>
                    </a:prstGeom>
                    <a:ln>
                      <a:solidFill>
                        <a:schemeClr val="bg1">
                          <a:lumMod val="75000"/>
                        </a:schemeClr>
                      </a:solidFill>
                    </a:ln>
                  </pic:spPr>
                </pic:pic>
              </a:graphicData>
            </a:graphic>
          </wp:inline>
        </w:drawing>
      </w:r>
    </w:p>
    <w:p w14:paraId="137EC64C">
      <w:pPr>
        <w:pStyle w:val="15"/>
        <w:spacing w:line="360" w:lineRule="auto"/>
        <w:ind w:left="440" w:firstLine="0" w:firstLineChars="0"/>
        <w:rPr>
          <w:rFonts w:ascii="宋体" w:hAnsi="宋体" w:eastAsia="宋体"/>
          <w:sz w:val="24"/>
          <w:szCs w:val="24"/>
        </w:rPr>
      </w:pPr>
      <w:r>
        <w:rPr>
          <w:rFonts w:hint="eastAsia" w:ascii="宋体" w:hAnsi="宋体" w:eastAsia="宋体"/>
          <w:sz w:val="24"/>
          <w:szCs w:val="24"/>
        </w:rPr>
        <w:t>完成对入池申请的维护后，点击“提交”。</w:t>
      </w:r>
    </w:p>
    <w:p w14:paraId="2EC6ECEA">
      <w:r>
        <w:drawing>
          <wp:inline distT="0" distB="0" distL="0" distR="0">
            <wp:extent cx="5274310" cy="5524500"/>
            <wp:effectExtent l="19050" t="19050" r="21590" b="19050"/>
            <wp:docPr id="20553104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10443" name="图片 1"/>
                    <pic:cNvPicPr>
                      <a:picLocks noChangeAspect="1"/>
                    </pic:cNvPicPr>
                  </pic:nvPicPr>
                  <pic:blipFill>
                    <a:blip r:embed="rId12"/>
                    <a:srcRect b="10596"/>
                    <a:stretch>
                      <a:fillRect/>
                    </a:stretch>
                  </pic:blipFill>
                  <pic:spPr>
                    <a:xfrm>
                      <a:off x="0" y="0"/>
                      <a:ext cx="5274310" cy="5524500"/>
                    </a:xfrm>
                    <a:prstGeom prst="rect">
                      <a:avLst/>
                    </a:prstGeom>
                    <a:ln>
                      <a:solidFill>
                        <a:schemeClr val="bg1">
                          <a:lumMod val="75000"/>
                        </a:schemeClr>
                      </a:solidFill>
                    </a:ln>
                  </pic:spPr>
                </pic:pic>
              </a:graphicData>
            </a:graphic>
          </wp:inline>
        </w:drawing>
      </w:r>
    </w:p>
    <w:p w14:paraId="502BDC45">
      <w:r>
        <w:drawing>
          <wp:inline distT="0" distB="0" distL="0" distR="0">
            <wp:extent cx="5274310" cy="1398270"/>
            <wp:effectExtent l="19050" t="19050" r="21590" b="11430"/>
            <wp:docPr id="8346595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59529" name="图片 1"/>
                    <pic:cNvPicPr>
                      <a:picLocks noChangeAspect="1"/>
                    </pic:cNvPicPr>
                  </pic:nvPicPr>
                  <pic:blipFill>
                    <a:blip r:embed="rId13"/>
                    <a:stretch>
                      <a:fillRect/>
                    </a:stretch>
                  </pic:blipFill>
                  <pic:spPr>
                    <a:xfrm>
                      <a:off x="0" y="0"/>
                      <a:ext cx="5274310" cy="1398270"/>
                    </a:xfrm>
                    <a:prstGeom prst="rect">
                      <a:avLst/>
                    </a:prstGeom>
                    <a:ln>
                      <a:solidFill>
                        <a:schemeClr val="bg1">
                          <a:lumMod val="75000"/>
                        </a:schemeClr>
                      </a:solidFill>
                    </a:ln>
                  </pic:spPr>
                </pic:pic>
              </a:graphicData>
            </a:graphic>
          </wp:inline>
        </w:drawing>
      </w:r>
    </w:p>
    <w:p w14:paraId="1B24F6FA">
      <w:pPr>
        <w:spacing w:line="360" w:lineRule="auto"/>
        <w:ind w:firstLine="480" w:firstLineChars="200"/>
        <w:rPr>
          <w:rFonts w:ascii="宋体" w:hAnsi="宋体" w:eastAsia="宋体"/>
          <w:sz w:val="24"/>
          <w:szCs w:val="24"/>
        </w:rPr>
      </w:pPr>
      <w:r>
        <w:rPr>
          <w:rFonts w:hint="eastAsia" w:ascii="宋体" w:hAnsi="宋体" w:eastAsia="宋体"/>
          <w:sz w:val="24"/>
          <w:szCs w:val="24"/>
        </w:rPr>
        <w:t>完成提交后，企业可在用户空间-增信基金融资服务平台</w:t>
      </w:r>
      <w:r>
        <w:rPr>
          <w:rFonts w:ascii="宋体" w:hAnsi="宋体" w:eastAsia="宋体"/>
          <w:sz w:val="24"/>
          <w:szCs w:val="24"/>
        </w:rPr>
        <w:t>-入池申请</w:t>
      </w:r>
      <w:r>
        <w:rPr>
          <w:rFonts w:hint="eastAsia" w:ascii="宋体" w:hAnsi="宋体" w:eastAsia="宋体"/>
          <w:sz w:val="24"/>
          <w:szCs w:val="24"/>
        </w:rPr>
        <w:t>中对后续进展进行跟进。如遇入池申请被退回的情况，企业可点击“修改”，并在修改后再次提交申请。</w:t>
      </w:r>
    </w:p>
    <w:p w14:paraId="3AA2559C">
      <w:pPr>
        <w:spacing w:line="360" w:lineRule="auto"/>
        <w:rPr>
          <w:rFonts w:ascii="宋体" w:hAnsi="宋体" w:eastAsia="宋体"/>
          <w:sz w:val="24"/>
          <w:szCs w:val="24"/>
        </w:rPr>
      </w:pPr>
      <w:r>
        <w:drawing>
          <wp:inline distT="0" distB="0" distL="0" distR="0">
            <wp:extent cx="5274310" cy="1520190"/>
            <wp:effectExtent l="19050" t="19050" r="21590" b="22860"/>
            <wp:docPr id="1525438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38006" name="图片 1"/>
                    <pic:cNvPicPr>
                      <a:picLocks noChangeAspect="1"/>
                    </pic:cNvPicPr>
                  </pic:nvPicPr>
                  <pic:blipFill>
                    <a:blip r:embed="rId14"/>
                    <a:stretch>
                      <a:fillRect/>
                    </a:stretch>
                  </pic:blipFill>
                  <pic:spPr>
                    <a:xfrm>
                      <a:off x="0" y="0"/>
                      <a:ext cx="5274310" cy="1520190"/>
                    </a:xfrm>
                    <a:prstGeom prst="rect">
                      <a:avLst/>
                    </a:prstGeom>
                    <a:ln>
                      <a:solidFill>
                        <a:schemeClr val="bg1">
                          <a:lumMod val="75000"/>
                        </a:schemeClr>
                      </a:solidFill>
                    </a:ln>
                  </pic:spPr>
                </pic:pic>
              </a:graphicData>
            </a:graphic>
          </wp:inline>
        </w:drawing>
      </w:r>
    </w:p>
    <w:p w14:paraId="77D7DDC3">
      <w:pPr>
        <w:spacing w:line="360" w:lineRule="auto"/>
        <w:rPr>
          <w:rFonts w:ascii="宋体" w:hAnsi="宋体" w:eastAsia="宋体"/>
          <w:sz w:val="24"/>
          <w:szCs w:val="24"/>
        </w:rPr>
      </w:pPr>
      <w:r>
        <w:drawing>
          <wp:inline distT="0" distB="0" distL="0" distR="0">
            <wp:extent cx="5274310" cy="1250315"/>
            <wp:effectExtent l="19050" t="19050" r="21590" b="26035"/>
            <wp:docPr id="6797538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753822" name="图片 1"/>
                    <pic:cNvPicPr>
                      <a:picLocks noChangeAspect="1"/>
                    </pic:cNvPicPr>
                  </pic:nvPicPr>
                  <pic:blipFill>
                    <a:blip r:embed="rId15"/>
                    <a:stretch>
                      <a:fillRect/>
                    </a:stretch>
                  </pic:blipFill>
                  <pic:spPr>
                    <a:xfrm>
                      <a:off x="0" y="0"/>
                      <a:ext cx="5274310" cy="1250315"/>
                    </a:xfrm>
                    <a:prstGeom prst="rect">
                      <a:avLst/>
                    </a:prstGeom>
                    <a:ln>
                      <a:solidFill>
                        <a:sysClr val="window" lastClr="FFFFFF">
                          <a:lumMod val="75000"/>
                        </a:sysClr>
                      </a:solidFill>
                    </a:ln>
                  </pic:spPr>
                </pic:pic>
              </a:graphicData>
            </a:graphic>
          </wp:inline>
        </w:drawing>
      </w:r>
    </w:p>
    <w:p w14:paraId="548224E9">
      <w:pPr>
        <w:spacing w:line="360" w:lineRule="auto"/>
        <w:ind w:firstLine="480" w:firstLineChars="200"/>
        <w:rPr>
          <w:rFonts w:ascii="宋体" w:hAnsi="宋体" w:eastAsia="宋体"/>
          <w:sz w:val="24"/>
          <w:szCs w:val="24"/>
        </w:rPr>
      </w:pPr>
      <w:r>
        <w:rPr>
          <w:rFonts w:hint="eastAsia" w:ascii="宋体" w:hAnsi="宋体" w:eastAsia="宋体"/>
          <w:sz w:val="24"/>
          <w:szCs w:val="24"/>
        </w:rPr>
        <w:t>入池申请经服务机构核查并报管理办联合会办确认通过后，企业即可入池。</w:t>
      </w:r>
    </w:p>
    <w:p w14:paraId="44219AEA">
      <w:pPr>
        <w:pStyle w:val="2"/>
        <w:numPr>
          <w:ilvl w:val="0"/>
          <w:numId w:val="1"/>
        </w:numPr>
        <w:rPr>
          <w:rFonts w:ascii="宋体" w:hAnsi="宋体" w:eastAsia="宋体"/>
          <w:sz w:val="30"/>
          <w:szCs w:val="30"/>
        </w:rPr>
      </w:pPr>
      <w:bookmarkStart w:id="4" w:name="_Toc141727233"/>
      <w:bookmarkStart w:id="5" w:name="_Toc23153"/>
      <w:r>
        <w:rPr>
          <w:rFonts w:hint="eastAsia" w:ascii="宋体" w:hAnsi="宋体" w:eastAsia="宋体"/>
          <w:sz w:val="30"/>
          <w:szCs w:val="30"/>
        </w:rPr>
        <w:t>发布融资需求</w:t>
      </w:r>
      <w:bookmarkEnd w:id="4"/>
      <w:bookmarkEnd w:id="5"/>
    </w:p>
    <w:p w14:paraId="16F4F7A4">
      <w:pPr>
        <w:pStyle w:val="15"/>
        <w:spacing w:line="360" w:lineRule="auto"/>
        <w:ind w:firstLine="480"/>
        <w:rPr>
          <w:rFonts w:ascii="宋体" w:hAnsi="宋体" w:eastAsia="宋体"/>
          <w:sz w:val="24"/>
          <w:szCs w:val="24"/>
        </w:rPr>
      </w:pPr>
      <w:r>
        <w:rPr>
          <w:rFonts w:hint="eastAsia" w:ascii="宋体" w:hAnsi="宋体" w:eastAsia="宋体"/>
          <w:sz w:val="24"/>
          <w:szCs w:val="24"/>
        </w:rPr>
        <w:t>已入池的企业可在</w:t>
      </w:r>
      <w:r>
        <w:rPr>
          <w:rFonts w:hint="eastAsia" w:ascii="宋体" w:hAnsi="宋体" w:eastAsia="宋体"/>
          <w:b/>
          <w:bCs/>
          <w:sz w:val="24"/>
          <w:szCs w:val="24"/>
        </w:rPr>
        <w:t>增信基金融资服务平台</w:t>
      </w:r>
      <w:r>
        <w:rPr>
          <w:rFonts w:hint="eastAsia" w:ascii="宋体" w:hAnsi="宋体" w:eastAsia="宋体"/>
          <w:sz w:val="24"/>
          <w:szCs w:val="24"/>
        </w:rPr>
        <w:t>中提出贷款融资需求。</w:t>
      </w:r>
    </w:p>
    <w:p w14:paraId="22E8FCBD">
      <w:pPr>
        <w:spacing w:line="360" w:lineRule="auto"/>
        <w:rPr>
          <w:rFonts w:ascii="宋体" w:hAnsi="宋体" w:eastAsia="宋体"/>
          <w:sz w:val="24"/>
          <w:szCs w:val="24"/>
        </w:rPr>
      </w:pPr>
      <w:r>
        <w:drawing>
          <wp:inline distT="0" distB="0" distL="0" distR="0">
            <wp:extent cx="5274310" cy="2695575"/>
            <wp:effectExtent l="19050" t="19050" r="21590" b="28575"/>
            <wp:docPr id="4486579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7962" name="图片 1"/>
                    <pic:cNvPicPr>
                      <a:picLocks noChangeAspect="1"/>
                    </pic:cNvPicPr>
                  </pic:nvPicPr>
                  <pic:blipFill>
                    <a:blip r:embed="rId16"/>
                    <a:srcRect t="-1" b="469"/>
                    <a:stretch>
                      <a:fillRect/>
                    </a:stretch>
                  </pic:blipFill>
                  <pic:spPr>
                    <a:xfrm>
                      <a:off x="0" y="0"/>
                      <a:ext cx="5274310" cy="2695575"/>
                    </a:xfrm>
                    <a:prstGeom prst="rect">
                      <a:avLst/>
                    </a:prstGeom>
                    <a:ln w="9525" cap="flat" cmpd="sng" algn="ctr">
                      <a:solidFill>
                        <a:sysClr val="window" lastClr="FFFFFF">
                          <a:lumMod val="75000"/>
                        </a:sysClr>
                      </a:solidFill>
                      <a:prstDash val="solid"/>
                      <a:round/>
                      <a:headEnd type="none" w="med" len="med"/>
                      <a:tailEnd type="none" w="med" len="med"/>
                    </a:ln>
                  </pic:spPr>
                </pic:pic>
              </a:graphicData>
            </a:graphic>
          </wp:inline>
        </w:drawing>
      </w:r>
    </w:p>
    <w:p w14:paraId="6B278B00">
      <w:pPr>
        <w:pStyle w:val="15"/>
        <w:spacing w:line="360" w:lineRule="auto"/>
        <w:ind w:firstLine="480"/>
        <w:rPr>
          <w:rFonts w:ascii="宋体" w:hAnsi="宋体" w:eastAsia="宋体"/>
          <w:sz w:val="24"/>
          <w:szCs w:val="24"/>
        </w:rPr>
      </w:pPr>
      <w:r>
        <w:rPr>
          <w:rFonts w:hint="eastAsia" w:ascii="宋体" w:hAnsi="宋体" w:eastAsia="宋体"/>
          <w:sz w:val="24"/>
          <w:szCs w:val="24"/>
        </w:rPr>
        <w:t>点击“我要融资”，企业可在随后的页面中对融资需求的详细内容进行维护。</w:t>
      </w:r>
    </w:p>
    <w:p w14:paraId="203D338B">
      <w:pPr>
        <w:spacing w:line="360" w:lineRule="auto"/>
        <w:ind w:firstLine="480" w:firstLineChars="200"/>
        <w:rPr>
          <w:rFonts w:ascii="宋体" w:hAnsi="宋体" w:eastAsia="宋体"/>
          <w:sz w:val="24"/>
          <w:szCs w:val="24"/>
        </w:rPr>
      </w:pPr>
      <w:r>
        <w:rPr>
          <w:rFonts w:hint="eastAsia" w:ascii="宋体" w:hAnsi="宋体" w:eastAsia="宋体"/>
          <w:sz w:val="24"/>
          <w:szCs w:val="24"/>
        </w:rPr>
        <w:t>在以下页面中对企业联系人信息、融资金额、融资期限、资金需求日期等内容进行填写后，即可点击提交，发布融资需求。</w:t>
      </w:r>
    </w:p>
    <w:p w14:paraId="6717E994">
      <w:pPr>
        <w:spacing w:line="360" w:lineRule="auto"/>
        <w:rPr>
          <w:rFonts w:ascii="宋体" w:hAnsi="宋体" w:eastAsia="宋体"/>
          <w:sz w:val="24"/>
          <w:szCs w:val="24"/>
        </w:rPr>
      </w:pPr>
      <w:r>
        <w:drawing>
          <wp:inline distT="0" distB="0" distL="0" distR="0">
            <wp:extent cx="5274310" cy="3724275"/>
            <wp:effectExtent l="19050" t="19050" r="21590" b="28575"/>
            <wp:docPr id="7470168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16869" name="图片 1"/>
                    <pic:cNvPicPr>
                      <a:picLocks noChangeAspect="1"/>
                    </pic:cNvPicPr>
                  </pic:nvPicPr>
                  <pic:blipFill>
                    <a:blip r:embed="rId17"/>
                    <a:srcRect b="3631"/>
                    <a:stretch>
                      <a:fillRect/>
                    </a:stretch>
                  </pic:blipFill>
                  <pic:spPr>
                    <a:xfrm>
                      <a:off x="0" y="0"/>
                      <a:ext cx="5274310" cy="3724275"/>
                    </a:xfrm>
                    <a:prstGeom prst="rect">
                      <a:avLst/>
                    </a:prstGeom>
                    <a:ln>
                      <a:solidFill>
                        <a:schemeClr val="bg1">
                          <a:lumMod val="75000"/>
                        </a:schemeClr>
                      </a:solidFill>
                    </a:ln>
                  </pic:spPr>
                </pic:pic>
              </a:graphicData>
            </a:graphic>
          </wp:inline>
        </w:drawing>
      </w:r>
    </w:p>
    <w:p w14:paraId="4724300F">
      <w:pPr>
        <w:spacing w:line="360" w:lineRule="auto"/>
        <w:ind w:firstLine="480" w:firstLineChars="200"/>
        <w:rPr>
          <w:rFonts w:ascii="宋体" w:hAnsi="宋体" w:eastAsia="宋体"/>
          <w:sz w:val="24"/>
          <w:szCs w:val="24"/>
        </w:rPr>
      </w:pPr>
      <w:r>
        <w:rPr>
          <w:rFonts w:hint="eastAsia" w:ascii="宋体" w:hAnsi="宋体" w:eastAsia="宋体"/>
          <w:sz w:val="24"/>
          <w:szCs w:val="24"/>
        </w:rPr>
        <w:t>需注意，若企业提交需求后的1</w:t>
      </w:r>
      <w:r>
        <w:rPr>
          <w:rFonts w:ascii="宋体" w:hAnsi="宋体" w:eastAsia="宋体"/>
          <w:sz w:val="24"/>
          <w:szCs w:val="24"/>
        </w:rPr>
        <w:t>5天内需求未关闭</w:t>
      </w:r>
      <w:r>
        <w:rPr>
          <w:rFonts w:hint="eastAsia" w:ascii="宋体" w:hAnsi="宋体" w:eastAsia="宋体"/>
          <w:sz w:val="24"/>
          <w:szCs w:val="24"/>
        </w:rPr>
        <w:t>，则企业将暂不能</w:t>
      </w:r>
      <w:r>
        <w:rPr>
          <w:rFonts w:ascii="宋体" w:hAnsi="宋体" w:eastAsia="宋体"/>
          <w:sz w:val="24"/>
          <w:szCs w:val="24"/>
        </w:rPr>
        <w:t>提交新的需求</w:t>
      </w:r>
      <w:r>
        <w:rPr>
          <w:rFonts w:hint="eastAsia" w:ascii="宋体" w:hAnsi="宋体" w:eastAsia="宋体"/>
          <w:sz w:val="24"/>
          <w:szCs w:val="24"/>
        </w:rPr>
        <w:t>；当需求在</w:t>
      </w:r>
      <w:r>
        <w:rPr>
          <w:rFonts w:ascii="宋体" w:hAnsi="宋体" w:eastAsia="宋体"/>
          <w:sz w:val="24"/>
          <w:szCs w:val="24"/>
        </w:rPr>
        <w:t>15天内已结束或已</w:t>
      </w:r>
      <w:r>
        <w:rPr>
          <w:rFonts w:hint="eastAsia" w:ascii="宋体" w:hAnsi="宋体" w:eastAsia="宋体"/>
          <w:sz w:val="24"/>
          <w:szCs w:val="24"/>
        </w:rPr>
        <w:t>发布</w:t>
      </w:r>
      <w:r>
        <w:rPr>
          <w:rFonts w:ascii="宋体" w:hAnsi="宋体" w:eastAsia="宋体"/>
          <w:sz w:val="24"/>
          <w:szCs w:val="24"/>
        </w:rPr>
        <w:t>超过15天</w:t>
      </w:r>
      <w:r>
        <w:rPr>
          <w:rFonts w:hint="eastAsia" w:ascii="宋体" w:hAnsi="宋体" w:eastAsia="宋体"/>
          <w:sz w:val="24"/>
          <w:szCs w:val="24"/>
        </w:rPr>
        <w:t>时</w:t>
      </w:r>
      <w:r>
        <w:rPr>
          <w:rFonts w:ascii="宋体" w:hAnsi="宋体" w:eastAsia="宋体"/>
          <w:sz w:val="24"/>
          <w:szCs w:val="24"/>
        </w:rPr>
        <w:t>，</w:t>
      </w:r>
      <w:r>
        <w:rPr>
          <w:rFonts w:hint="eastAsia" w:ascii="宋体" w:hAnsi="宋体" w:eastAsia="宋体"/>
          <w:sz w:val="24"/>
          <w:szCs w:val="24"/>
        </w:rPr>
        <w:t>企业方可</w:t>
      </w:r>
      <w:r>
        <w:rPr>
          <w:rFonts w:ascii="宋体" w:hAnsi="宋体" w:eastAsia="宋体"/>
          <w:sz w:val="24"/>
          <w:szCs w:val="24"/>
        </w:rPr>
        <w:t>发布</w:t>
      </w:r>
      <w:r>
        <w:rPr>
          <w:rFonts w:hint="eastAsia" w:ascii="宋体" w:hAnsi="宋体" w:eastAsia="宋体"/>
          <w:sz w:val="24"/>
          <w:szCs w:val="24"/>
        </w:rPr>
        <w:t>新的</w:t>
      </w:r>
      <w:r>
        <w:rPr>
          <w:rFonts w:ascii="宋体" w:hAnsi="宋体" w:eastAsia="宋体"/>
          <w:sz w:val="24"/>
          <w:szCs w:val="24"/>
        </w:rPr>
        <w:t>需求。</w:t>
      </w:r>
    </w:p>
    <w:p w14:paraId="73FDED3B">
      <w:pPr>
        <w:spacing w:line="360" w:lineRule="auto"/>
        <w:ind w:firstLine="480" w:firstLineChars="200"/>
        <w:rPr>
          <w:rFonts w:ascii="宋体" w:hAnsi="宋体" w:eastAsia="宋体"/>
          <w:sz w:val="24"/>
          <w:szCs w:val="24"/>
        </w:rPr>
      </w:pPr>
      <w:r>
        <w:rPr>
          <w:rFonts w:hint="eastAsia" w:ascii="宋体" w:hAnsi="宋体" w:eastAsia="宋体"/>
          <w:sz w:val="24"/>
          <w:szCs w:val="24"/>
        </w:rPr>
        <w:t>完成提交后，企业可在用户空间-增信基金融资服务平台</w:t>
      </w:r>
      <w:r>
        <w:rPr>
          <w:rFonts w:ascii="宋体" w:hAnsi="宋体" w:eastAsia="宋体"/>
          <w:sz w:val="24"/>
          <w:szCs w:val="24"/>
        </w:rPr>
        <w:t>-</w:t>
      </w:r>
      <w:r>
        <w:rPr>
          <w:rFonts w:hint="eastAsia" w:ascii="宋体" w:hAnsi="宋体" w:eastAsia="宋体"/>
          <w:sz w:val="24"/>
          <w:szCs w:val="24"/>
        </w:rPr>
        <w:t>融资需求中查看后续进展。系统将根据需求的处理情况发送企业相应的提醒信息，企业可根据邮件或短信中的提醒内容来对后续进展进行跟进。</w:t>
      </w:r>
    </w:p>
    <w:p w14:paraId="5D7E7DB6">
      <w:pPr>
        <w:spacing w:line="360" w:lineRule="auto"/>
        <w:rPr>
          <w:rFonts w:ascii="宋体" w:hAnsi="宋体" w:eastAsia="宋体"/>
          <w:sz w:val="24"/>
          <w:szCs w:val="24"/>
        </w:rPr>
      </w:pPr>
      <w:r>
        <w:drawing>
          <wp:inline distT="0" distB="0" distL="0" distR="0">
            <wp:extent cx="5274310" cy="1755140"/>
            <wp:effectExtent l="19050" t="19050" r="21590" b="16510"/>
            <wp:docPr id="2120423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2390" name="图片 1"/>
                    <pic:cNvPicPr>
                      <a:picLocks noChangeAspect="1"/>
                    </pic:cNvPicPr>
                  </pic:nvPicPr>
                  <pic:blipFill>
                    <a:blip r:embed="rId18"/>
                    <a:stretch>
                      <a:fillRect/>
                    </a:stretch>
                  </pic:blipFill>
                  <pic:spPr>
                    <a:xfrm>
                      <a:off x="0" y="0"/>
                      <a:ext cx="5274310" cy="1755140"/>
                    </a:xfrm>
                    <a:prstGeom prst="rect">
                      <a:avLst/>
                    </a:prstGeom>
                    <a:ln>
                      <a:solidFill>
                        <a:sysClr val="window" lastClr="FFFFFF">
                          <a:lumMod val="75000"/>
                        </a:sysClr>
                      </a:solidFill>
                    </a:ln>
                  </pic:spPr>
                </pic:pic>
              </a:graphicData>
            </a:graphic>
          </wp:inline>
        </w:drawing>
      </w:r>
    </w:p>
    <w:p w14:paraId="13F58C93">
      <w:pPr>
        <w:pStyle w:val="2"/>
        <w:numPr>
          <w:ilvl w:val="0"/>
          <w:numId w:val="1"/>
        </w:numPr>
        <w:rPr>
          <w:rFonts w:ascii="宋体" w:hAnsi="宋体" w:eastAsia="宋体"/>
          <w:sz w:val="30"/>
          <w:szCs w:val="30"/>
        </w:rPr>
      </w:pPr>
      <w:bookmarkStart w:id="6" w:name="_Toc8095"/>
      <w:bookmarkStart w:id="7" w:name="_Toc141431349"/>
      <w:bookmarkStart w:id="8" w:name="_Toc141727234"/>
      <w:r>
        <w:rPr>
          <w:rFonts w:hint="eastAsia" w:ascii="宋体" w:hAnsi="宋体" w:eastAsia="宋体"/>
          <w:sz w:val="30"/>
          <w:szCs w:val="30"/>
        </w:rPr>
        <w:t>查询贷款业务</w:t>
      </w:r>
      <w:bookmarkEnd w:id="6"/>
    </w:p>
    <w:p w14:paraId="058A6379">
      <w:pPr>
        <w:spacing w:line="360" w:lineRule="auto"/>
        <w:ind w:firstLine="480" w:firstLineChars="200"/>
        <w:rPr>
          <w:rFonts w:ascii="宋体" w:hAnsi="宋体" w:eastAsia="宋体"/>
          <w:sz w:val="24"/>
          <w:szCs w:val="24"/>
        </w:rPr>
      </w:pPr>
      <w:r>
        <w:rPr>
          <w:rFonts w:hint="eastAsia" w:ascii="宋体" w:hAnsi="宋体" w:eastAsia="宋体"/>
          <w:sz w:val="24"/>
          <w:szCs w:val="24"/>
        </w:rPr>
        <w:t>企业可在用户空间-增信基金融资服务平台-贷款业务中对授信记录、放款记录进行查询。</w:t>
      </w:r>
    </w:p>
    <w:p w14:paraId="1BD36B99">
      <w:pPr>
        <w:spacing w:line="360" w:lineRule="auto"/>
        <w:ind w:firstLine="480" w:firstLineChars="200"/>
        <w:rPr>
          <w:rFonts w:ascii="宋体" w:hAnsi="宋体" w:eastAsia="宋体"/>
          <w:sz w:val="24"/>
          <w:szCs w:val="24"/>
        </w:rPr>
      </w:pPr>
      <w:r>
        <w:rPr>
          <w:rFonts w:hint="eastAsia" w:ascii="宋体" w:hAnsi="宋体" w:eastAsia="宋体"/>
          <w:sz w:val="24"/>
          <w:szCs w:val="24"/>
        </w:rPr>
        <w:t>授信记录查询页：</w:t>
      </w:r>
    </w:p>
    <w:p w14:paraId="13489DD6">
      <w:pPr>
        <w:rPr>
          <w:rFonts w:ascii="宋体" w:hAnsi="宋体" w:eastAsia="宋体"/>
          <w:sz w:val="24"/>
          <w:szCs w:val="24"/>
        </w:rPr>
      </w:pPr>
      <w:r>
        <w:drawing>
          <wp:inline distT="0" distB="0" distL="0" distR="0">
            <wp:extent cx="5274310" cy="2124075"/>
            <wp:effectExtent l="19050" t="19050" r="21590" b="28575"/>
            <wp:docPr id="13773831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83186" name="图片 1"/>
                    <pic:cNvPicPr>
                      <a:picLocks noChangeAspect="1"/>
                    </pic:cNvPicPr>
                  </pic:nvPicPr>
                  <pic:blipFill>
                    <a:blip r:embed="rId19"/>
                    <a:srcRect b="13477"/>
                    <a:stretch>
                      <a:fillRect/>
                    </a:stretch>
                  </pic:blipFill>
                  <pic:spPr>
                    <a:xfrm>
                      <a:off x="0" y="0"/>
                      <a:ext cx="5274310" cy="2124075"/>
                    </a:xfrm>
                    <a:prstGeom prst="rect">
                      <a:avLst/>
                    </a:prstGeom>
                    <a:ln w="9525" cap="flat" cmpd="sng" algn="ctr">
                      <a:solidFill>
                        <a:sysClr val="window" lastClr="FFFFFF">
                          <a:lumMod val="75000"/>
                        </a:sysClr>
                      </a:solidFill>
                      <a:prstDash val="solid"/>
                      <a:round/>
                      <a:headEnd type="none" w="med" len="med"/>
                      <a:tailEnd type="none" w="med" len="med"/>
                    </a:ln>
                  </pic:spPr>
                </pic:pic>
              </a:graphicData>
            </a:graphic>
          </wp:inline>
        </w:drawing>
      </w:r>
    </w:p>
    <w:p w14:paraId="3BEE573A">
      <w:pPr>
        <w:ind w:firstLine="480" w:firstLineChars="200"/>
        <w:rPr>
          <w:rFonts w:ascii="宋体" w:hAnsi="宋体" w:eastAsia="宋体"/>
          <w:sz w:val="24"/>
          <w:szCs w:val="24"/>
        </w:rPr>
      </w:pPr>
      <w:r>
        <w:rPr>
          <w:rFonts w:hint="eastAsia" w:ascii="宋体" w:hAnsi="宋体" w:eastAsia="宋体"/>
          <w:sz w:val="24"/>
          <w:szCs w:val="24"/>
        </w:rPr>
        <w:t>授信记录详情页内容如下：</w:t>
      </w:r>
    </w:p>
    <w:p w14:paraId="0DCCEFEC">
      <w:pPr>
        <w:jc w:val="center"/>
        <w:rPr>
          <w:rFonts w:ascii="宋体" w:hAnsi="宋体" w:eastAsia="宋体"/>
          <w:sz w:val="24"/>
          <w:szCs w:val="24"/>
        </w:rPr>
      </w:pPr>
      <w:r>
        <w:drawing>
          <wp:inline distT="0" distB="0" distL="0" distR="0">
            <wp:extent cx="5286375" cy="3436620"/>
            <wp:effectExtent l="19050" t="19050" r="9525" b="11430"/>
            <wp:docPr id="2737208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20827" name="图片 1"/>
                    <pic:cNvPicPr>
                      <a:picLocks noChangeAspect="1"/>
                    </pic:cNvPicPr>
                  </pic:nvPicPr>
                  <pic:blipFill>
                    <a:blip r:embed="rId20"/>
                    <a:stretch>
                      <a:fillRect/>
                    </a:stretch>
                  </pic:blipFill>
                  <pic:spPr>
                    <a:xfrm>
                      <a:off x="0" y="0"/>
                      <a:ext cx="5294614" cy="3442285"/>
                    </a:xfrm>
                    <a:prstGeom prst="rect">
                      <a:avLst/>
                    </a:prstGeom>
                    <a:ln>
                      <a:solidFill>
                        <a:schemeClr val="bg1">
                          <a:lumMod val="75000"/>
                        </a:schemeClr>
                      </a:solidFill>
                    </a:ln>
                  </pic:spPr>
                </pic:pic>
              </a:graphicData>
            </a:graphic>
          </wp:inline>
        </w:drawing>
      </w:r>
    </w:p>
    <w:p w14:paraId="34E4DC31">
      <w:pPr>
        <w:spacing w:line="360" w:lineRule="auto"/>
        <w:ind w:firstLine="480" w:firstLineChars="200"/>
        <w:rPr>
          <w:rFonts w:ascii="宋体" w:hAnsi="宋体" w:eastAsia="宋体"/>
          <w:sz w:val="24"/>
          <w:szCs w:val="24"/>
        </w:rPr>
      </w:pPr>
      <w:r>
        <w:rPr>
          <w:rFonts w:hint="eastAsia" w:ascii="宋体" w:hAnsi="宋体" w:eastAsia="宋体"/>
          <w:sz w:val="24"/>
          <w:szCs w:val="24"/>
        </w:rPr>
        <w:t>放款记录查询页：</w:t>
      </w:r>
    </w:p>
    <w:p w14:paraId="3AE4BD17">
      <w:pPr>
        <w:rPr>
          <w:rFonts w:ascii="宋体" w:hAnsi="宋体" w:eastAsia="宋体"/>
          <w:sz w:val="24"/>
          <w:szCs w:val="24"/>
        </w:rPr>
      </w:pPr>
      <w:r>
        <w:drawing>
          <wp:inline distT="0" distB="0" distL="0" distR="0">
            <wp:extent cx="5274310" cy="2710180"/>
            <wp:effectExtent l="19050" t="19050" r="21590" b="13970"/>
            <wp:docPr id="324160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160026" name="图片 1"/>
                    <pic:cNvPicPr>
                      <a:picLocks noChangeAspect="1"/>
                    </pic:cNvPicPr>
                  </pic:nvPicPr>
                  <pic:blipFill>
                    <a:blip r:embed="rId21"/>
                    <a:stretch>
                      <a:fillRect/>
                    </a:stretch>
                  </pic:blipFill>
                  <pic:spPr>
                    <a:xfrm>
                      <a:off x="0" y="0"/>
                      <a:ext cx="5274310" cy="2710180"/>
                    </a:xfrm>
                    <a:prstGeom prst="rect">
                      <a:avLst/>
                    </a:prstGeom>
                    <a:ln>
                      <a:solidFill>
                        <a:schemeClr val="bg1">
                          <a:lumMod val="75000"/>
                        </a:schemeClr>
                      </a:solidFill>
                    </a:ln>
                  </pic:spPr>
                </pic:pic>
              </a:graphicData>
            </a:graphic>
          </wp:inline>
        </w:drawing>
      </w:r>
    </w:p>
    <w:p w14:paraId="24611857">
      <w:pPr>
        <w:spacing w:line="360" w:lineRule="auto"/>
        <w:ind w:firstLine="480" w:firstLineChars="200"/>
        <w:rPr>
          <w:rFonts w:ascii="宋体" w:hAnsi="宋体" w:eastAsia="宋体"/>
          <w:sz w:val="24"/>
          <w:szCs w:val="24"/>
        </w:rPr>
      </w:pPr>
      <w:r>
        <w:rPr>
          <w:rFonts w:hint="eastAsia" w:ascii="宋体" w:hAnsi="宋体" w:eastAsia="宋体"/>
          <w:sz w:val="24"/>
          <w:szCs w:val="24"/>
        </w:rPr>
        <w:t>放款记录详情页内容如下：</w:t>
      </w:r>
    </w:p>
    <w:p w14:paraId="1BA78435">
      <w:pPr>
        <w:spacing w:line="360" w:lineRule="auto"/>
      </w:pPr>
      <w:r>
        <w:drawing>
          <wp:inline distT="0" distB="0" distL="0" distR="0">
            <wp:extent cx="5293360" cy="4123055"/>
            <wp:effectExtent l="19050" t="19050" r="21590" b="10795"/>
            <wp:docPr id="13907739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73983" name="图片 1"/>
                    <pic:cNvPicPr>
                      <a:picLocks noChangeAspect="1"/>
                    </pic:cNvPicPr>
                  </pic:nvPicPr>
                  <pic:blipFill>
                    <a:blip r:embed="rId22"/>
                    <a:stretch>
                      <a:fillRect/>
                    </a:stretch>
                  </pic:blipFill>
                  <pic:spPr>
                    <a:xfrm>
                      <a:off x="0" y="0"/>
                      <a:ext cx="5299659" cy="4128154"/>
                    </a:xfrm>
                    <a:prstGeom prst="rect">
                      <a:avLst/>
                    </a:prstGeom>
                    <a:ln>
                      <a:solidFill>
                        <a:sysClr val="window" lastClr="FFFFFF">
                          <a:lumMod val="75000"/>
                        </a:sysClr>
                      </a:solidFill>
                    </a:ln>
                  </pic:spPr>
                </pic:pic>
              </a:graphicData>
            </a:graphic>
          </wp:inline>
        </w:drawing>
      </w:r>
    </w:p>
    <w:p w14:paraId="65F4766C">
      <w:pPr>
        <w:pStyle w:val="2"/>
        <w:numPr>
          <w:ilvl w:val="0"/>
          <w:numId w:val="1"/>
        </w:numPr>
        <w:rPr>
          <w:rFonts w:ascii="宋体" w:hAnsi="宋体" w:eastAsia="宋体"/>
          <w:sz w:val="30"/>
          <w:szCs w:val="30"/>
        </w:rPr>
      </w:pPr>
      <w:bookmarkStart w:id="9" w:name="_Toc12770"/>
      <w:r>
        <w:rPr>
          <w:rFonts w:hint="eastAsia" w:ascii="宋体" w:hAnsi="宋体" w:eastAsia="宋体"/>
          <w:sz w:val="30"/>
          <w:szCs w:val="30"/>
          <w:lang w:val="en-US" w:eastAsia="zh-CN"/>
        </w:rPr>
        <w:t>贷款贴息申请</w:t>
      </w:r>
      <w:bookmarkEnd w:id="9"/>
    </w:p>
    <w:p w14:paraId="7B657D12">
      <w:pPr>
        <w:pStyle w:val="15"/>
        <w:spacing w:line="360" w:lineRule="auto"/>
        <w:ind w:firstLine="480"/>
      </w:pPr>
      <w:r>
        <w:rPr>
          <w:rFonts w:hint="eastAsia" w:ascii="宋体" w:hAnsi="宋体" w:eastAsia="宋体"/>
          <w:sz w:val="24"/>
          <w:szCs w:val="24"/>
          <w:lang w:val="en-US" w:eastAsia="zh-CN"/>
        </w:rPr>
        <w:t>符合贷款贴息申请</w:t>
      </w:r>
      <w:r>
        <w:rPr>
          <w:rFonts w:hint="eastAsia" w:ascii="宋体" w:hAnsi="宋体" w:eastAsia="宋体"/>
          <w:sz w:val="24"/>
          <w:szCs w:val="24"/>
        </w:rPr>
        <w:t>的企业可在</w:t>
      </w:r>
      <w:r>
        <w:rPr>
          <w:rFonts w:hint="eastAsia" w:ascii="宋体" w:hAnsi="宋体" w:eastAsia="宋体"/>
          <w:sz w:val="24"/>
          <w:szCs w:val="24"/>
          <w:lang w:val="en-US" w:eastAsia="zh-CN"/>
        </w:rPr>
        <w:t>申报期内进入</w:t>
      </w:r>
      <w:r>
        <w:rPr>
          <w:rFonts w:hint="eastAsia" w:ascii="宋体" w:hAnsi="宋体" w:eastAsia="宋体"/>
          <w:b/>
          <w:bCs/>
          <w:sz w:val="24"/>
          <w:szCs w:val="24"/>
        </w:rPr>
        <w:t>增信基金融资服务平台</w:t>
      </w:r>
      <w:r>
        <w:rPr>
          <w:rFonts w:hint="eastAsia" w:ascii="宋体" w:hAnsi="宋体" w:eastAsia="宋体"/>
          <w:b w:val="0"/>
          <w:bCs w:val="0"/>
          <w:sz w:val="24"/>
          <w:szCs w:val="24"/>
          <w:lang w:val="en-US" w:eastAsia="zh-CN"/>
        </w:rPr>
        <w:t>进行贷款贴息申请</w:t>
      </w:r>
      <w:r>
        <w:rPr>
          <w:rFonts w:hint="eastAsia" w:ascii="宋体" w:hAnsi="宋体" w:eastAsia="宋体"/>
          <w:sz w:val="24"/>
          <w:szCs w:val="24"/>
        </w:rPr>
        <w:t>。</w:t>
      </w:r>
    </w:p>
    <w:p w14:paraId="29532721">
      <w:pPr>
        <w:spacing w:line="360" w:lineRule="auto"/>
        <w:ind w:left="0" w:leftChars="0" w:firstLine="0" w:firstLineChars="0"/>
        <w:rPr>
          <w:rFonts w:hint="eastAsia" w:ascii="宋体" w:hAnsi="宋体" w:eastAsia="宋体"/>
          <w:sz w:val="24"/>
          <w:szCs w:val="24"/>
        </w:rPr>
      </w:pPr>
      <w:r>
        <w:drawing>
          <wp:inline distT="0" distB="0" distL="114300" distR="114300">
            <wp:extent cx="5269865" cy="2493645"/>
            <wp:effectExtent l="9525" t="9525" r="1651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3"/>
                    <a:stretch>
                      <a:fillRect/>
                    </a:stretch>
                  </pic:blipFill>
                  <pic:spPr>
                    <a:xfrm>
                      <a:off x="0" y="0"/>
                      <a:ext cx="5269865" cy="2493645"/>
                    </a:xfrm>
                    <a:prstGeom prst="rect">
                      <a:avLst/>
                    </a:prstGeom>
                    <a:ln>
                      <a:solidFill>
                        <a:sysClr val="window" lastClr="FFFFFF">
                          <a:lumMod val="75000"/>
                        </a:sysClr>
                      </a:solidFill>
                    </a:ln>
                  </pic:spPr>
                </pic:pic>
              </a:graphicData>
            </a:graphic>
          </wp:inline>
        </w:drawing>
      </w:r>
    </w:p>
    <w:p w14:paraId="251F44BB">
      <w:pPr>
        <w:spacing w:line="360" w:lineRule="auto"/>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点击“申请贷款贴息”即进入</w:t>
      </w:r>
      <w:r>
        <w:rPr>
          <w:rFonts w:hint="eastAsia" w:ascii="宋体" w:hAnsi="宋体" w:eastAsia="宋体"/>
          <w:sz w:val="24"/>
          <w:szCs w:val="24"/>
        </w:rPr>
        <w:t>用户空间-增信基金融资服务平台-增信基金贷款贴息</w:t>
      </w:r>
      <w:r>
        <w:rPr>
          <w:rFonts w:hint="eastAsia" w:ascii="宋体" w:hAnsi="宋体" w:eastAsia="宋体"/>
          <w:sz w:val="24"/>
          <w:szCs w:val="24"/>
          <w:lang w:val="en-US" w:eastAsia="zh-CN"/>
        </w:rPr>
        <w:t>专题页面，企业可查看政策依据、申报指南、联系信息、业务办理、办理历史等内容。</w:t>
      </w:r>
    </w:p>
    <w:p w14:paraId="1CBCF426">
      <w:pPr>
        <w:spacing w:line="360" w:lineRule="auto"/>
        <w:ind w:firstLine="480" w:firstLineChars="200"/>
        <w:rPr>
          <w:rFonts w:hint="eastAsia" w:ascii="宋体" w:hAnsi="宋体" w:eastAsia="宋体"/>
          <w:sz w:val="24"/>
          <w:szCs w:val="24"/>
        </w:rPr>
      </w:pPr>
      <w:r>
        <w:rPr>
          <w:rFonts w:hint="eastAsia" w:ascii="宋体" w:hAnsi="宋体" w:eastAsia="宋体"/>
          <w:sz w:val="24"/>
          <w:szCs w:val="24"/>
          <w:lang w:val="en-US" w:eastAsia="zh-CN"/>
        </w:rPr>
        <w:t>在业务办理中可选择增信基金贷款贴息，点击“申报”</w:t>
      </w:r>
      <w:r>
        <w:rPr>
          <w:rFonts w:hint="eastAsia" w:ascii="宋体" w:hAnsi="宋体" w:eastAsia="宋体"/>
          <w:sz w:val="24"/>
          <w:szCs w:val="24"/>
        </w:rPr>
        <w:t>。</w:t>
      </w:r>
    </w:p>
    <w:p w14:paraId="171C2190">
      <w:pPr>
        <w:spacing w:line="360" w:lineRule="auto"/>
        <w:ind w:left="0" w:leftChars="0" w:firstLine="0" w:firstLineChars="0"/>
        <w:rPr>
          <w:rFonts w:hint="eastAsia" w:ascii="宋体" w:hAnsi="宋体" w:eastAsia="宋体"/>
          <w:sz w:val="24"/>
          <w:szCs w:val="24"/>
        </w:rPr>
      </w:pPr>
      <w:r>
        <w:drawing>
          <wp:inline distT="0" distB="0" distL="114300" distR="114300">
            <wp:extent cx="5272405" cy="2353945"/>
            <wp:effectExtent l="9525" t="9525" r="13970" b="11430"/>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24"/>
                    <a:stretch>
                      <a:fillRect/>
                    </a:stretch>
                  </pic:blipFill>
                  <pic:spPr>
                    <a:xfrm>
                      <a:off x="0" y="0"/>
                      <a:ext cx="5272405" cy="2353945"/>
                    </a:xfrm>
                    <a:prstGeom prst="rect">
                      <a:avLst/>
                    </a:prstGeom>
                    <a:ln>
                      <a:solidFill>
                        <a:sysClr val="window" lastClr="FFFFFF">
                          <a:lumMod val="75000"/>
                        </a:sysClr>
                      </a:solidFill>
                    </a:ln>
                  </pic:spPr>
                </pic:pic>
              </a:graphicData>
            </a:graphic>
          </wp:inline>
        </w:drawing>
      </w:r>
    </w:p>
    <w:p w14:paraId="480D1B6A">
      <w:pPr>
        <w:spacing w:line="360" w:lineRule="auto"/>
      </w:pPr>
      <w:r>
        <w:drawing>
          <wp:inline distT="0" distB="0" distL="114300" distR="114300">
            <wp:extent cx="5268595" cy="2141855"/>
            <wp:effectExtent l="9525" t="9525" r="17780" b="20320"/>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pic:cNvPicPr>
                  </pic:nvPicPr>
                  <pic:blipFill>
                    <a:blip r:embed="rId25"/>
                    <a:stretch>
                      <a:fillRect/>
                    </a:stretch>
                  </pic:blipFill>
                  <pic:spPr>
                    <a:xfrm>
                      <a:off x="0" y="0"/>
                      <a:ext cx="5268595" cy="2141855"/>
                    </a:xfrm>
                    <a:prstGeom prst="rect">
                      <a:avLst/>
                    </a:prstGeom>
                    <a:ln>
                      <a:solidFill>
                        <a:sysClr val="window" lastClr="FFFFFF">
                          <a:lumMod val="75000"/>
                        </a:sysClr>
                      </a:solidFill>
                    </a:ln>
                  </pic:spPr>
                </pic:pic>
              </a:graphicData>
            </a:graphic>
          </wp:inline>
        </w:drawing>
      </w:r>
    </w:p>
    <w:p w14:paraId="3127E5A5">
      <w:pPr>
        <w:spacing w:line="360" w:lineRule="auto"/>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贷款贴息申报操作流程：</w:t>
      </w:r>
    </w:p>
    <w:p w14:paraId="6A2E9D2B">
      <w:pPr>
        <w:spacing w:line="360" w:lineRule="auto"/>
        <w:ind w:firstLine="480" w:firstLineChars="200"/>
        <w:rPr>
          <w:rFonts w:hint="default" w:ascii="宋体" w:hAnsi="宋体" w:eastAsia="宋体"/>
          <w:sz w:val="24"/>
          <w:szCs w:val="24"/>
          <w:lang w:val="en-US" w:eastAsia="zh-CN"/>
        </w:rPr>
      </w:pPr>
      <w:r>
        <w:rPr>
          <w:rFonts w:hint="eastAsia" w:ascii="宋体" w:hAnsi="宋体" w:eastAsia="宋体"/>
          <w:sz w:val="24"/>
          <w:szCs w:val="24"/>
          <w:lang w:val="en-US" w:eastAsia="zh-CN"/>
        </w:rPr>
        <w:t>1.填写经营地址-&gt;2.选择放款记录-&gt;3.填写贴息申请金额-&gt;4.添加贷款利息明细，填写科目、日期、金额、备注等信息-&gt;5.点击【保存】或【保存并继续】，最后确认-&gt;6.选择联系人并确认-&gt;7.选择银行账户信息并确认-&gt;8.添加附件-&gt;9.检查并提交申请信息</w:t>
      </w:r>
    </w:p>
    <w:p w14:paraId="583E69C8">
      <w:pPr>
        <w:spacing w:line="360" w:lineRule="auto"/>
      </w:pPr>
      <w:r>
        <w:drawing>
          <wp:inline distT="0" distB="0" distL="114300" distR="114300">
            <wp:extent cx="5264785" cy="2594610"/>
            <wp:effectExtent l="9525" t="9525" r="21590" b="1206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6"/>
                    <a:stretch>
                      <a:fillRect/>
                    </a:stretch>
                  </pic:blipFill>
                  <pic:spPr>
                    <a:xfrm>
                      <a:off x="0" y="0"/>
                      <a:ext cx="5264785" cy="2594610"/>
                    </a:xfrm>
                    <a:prstGeom prst="rect">
                      <a:avLst/>
                    </a:prstGeom>
                    <a:ln>
                      <a:solidFill>
                        <a:sysClr val="window" lastClr="FFFFFF">
                          <a:lumMod val="75000"/>
                        </a:sysClr>
                      </a:solidFill>
                    </a:ln>
                  </pic:spPr>
                </pic:pic>
              </a:graphicData>
            </a:graphic>
          </wp:inline>
        </w:drawing>
      </w:r>
    </w:p>
    <w:p w14:paraId="4E366B5F">
      <w:pPr>
        <w:spacing w:line="360" w:lineRule="auto"/>
      </w:pPr>
      <w:r>
        <w:drawing>
          <wp:inline distT="0" distB="0" distL="114300" distR="114300">
            <wp:extent cx="5264785" cy="2594610"/>
            <wp:effectExtent l="9525" t="9525" r="21590" b="1206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7"/>
                    <a:stretch>
                      <a:fillRect/>
                    </a:stretch>
                  </pic:blipFill>
                  <pic:spPr>
                    <a:xfrm>
                      <a:off x="0" y="0"/>
                      <a:ext cx="5264785" cy="2594610"/>
                    </a:xfrm>
                    <a:prstGeom prst="rect">
                      <a:avLst/>
                    </a:prstGeom>
                    <a:ln>
                      <a:solidFill>
                        <a:sysClr val="window" lastClr="FFFFFF">
                          <a:lumMod val="75000"/>
                        </a:sysClr>
                      </a:solidFill>
                    </a:ln>
                  </pic:spPr>
                </pic:pic>
              </a:graphicData>
            </a:graphic>
          </wp:inline>
        </w:drawing>
      </w:r>
    </w:p>
    <w:p w14:paraId="4ACF656E">
      <w:pPr>
        <w:spacing w:line="360" w:lineRule="auto"/>
      </w:pPr>
      <w:r>
        <w:drawing>
          <wp:inline distT="0" distB="0" distL="114300" distR="114300">
            <wp:extent cx="5271135" cy="2789555"/>
            <wp:effectExtent l="9525" t="9525" r="15240" b="203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8"/>
                    <a:stretch>
                      <a:fillRect/>
                    </a:stretch>
                  </pic:blipFill>
                  <pic:spPr>
                    <a:xfrm>
                      <a:off x="0" y="0"/>
                      <a:ext cx="5271135" cy="2789555"/>
                    </a:xfrm>
                    <a:prstGeom prst="rect">
                      <a:avLst/>
                    </a:prstGeom>
                    <a:ln>
                      <a:solidFill>
                        <a:sysClr val="window" lastClr="FFFFFF">
                          <a:lumMod val="75000"/>
                        </a:sysClr>
                      </a:solidFill>
                    </a:ln>
                  </pic:spPr>
                </pic:pic>
              </a:graphicData>
            </a:graphic>
          </wp:inline>
        </w:drawing>
      </w:r>
      <w:r>
        <w:drawing>
          <wp:inline distT="0" distB="0" distL="114300" distR="114300">
            <wp:extent cx="5264785" cy="2594610"/>
            <wp:effectExtent l="9525" t="9525" r="21590" b="1206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9"/>
                    <a:stretch>
                      <a:fillRect/>
                    </a:stretch>
                  </pic:blipFill>
                  <pic:spPr>
                    <a:xfrm>
                      <a:off x="0" y="0"/>
                      <a:ext cx="5264785" cy="2594610"/>
                    </a:xfrm>
                    <a:prstGeom prst="rect">
                      <a:avLst/>
                    </a:prstGeom>
                    <a:ln>
                      <a:solidFill>
                        <a:sysClr val="window" lastClr="FFFFFF">
                          <a:lumMod val="75000"/>
                        </a:sysClr>
                      </a:solidFill>
                    </a:ln>
                  </pic:spPr>
                </pic:pic>
              </a:graphicData>
            </a:graphic>
          </wp:inline>
        </w:drawing>
      </w:r>
    </w:p>
    <w:p w14:paraId="3119FD45">
      <w:pPr>
        <w:spacing w:line="360" w:lineRule="auto"/>
      </w:pPr>
    </w:p>
    <w:p w14:paraId="0A98826E">
      <w:pPr>
        <w:spacing w:line="360" w:lineRule="auto"/>
      </w:pPr>
      <w:r>
        <w:drawing>
          <wp:inline distT="0" distB="0" distL="114300" distR="114300">
            <wp:extent cx="5264785" cy="2594610"/>
            <wp:effectExtent l="9525" t="9525" r="21590" b="1206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0"/>
                    <a:stretch>
                      <a:fillRect/>
                    </a:stretch>
                  </pic:blipFill>
                  <pic:spPr>
                    <a:xfrm>
                      <a:off x="0" y="0"/>
                      <a:ext cx="5264785" cy="2594610"/>
                    </a:xfrm>
                    <a:prstGeom prst="rect">
                      <a:avLst/>
                    </a:prstGeom>
                    <a:ln>
                      <a:solidFill>
                        <a:sysClr val="window" lastClr="FFFFFF">
                          <a:lumMod val="75000"/>
                        </a:sysClr>
                      </a:solidFill>
                    </a:ln>
                  </pic:spPr>
                </pic:pic>
              </a:graphicData>
            </a:graphic>
          </wp:inline>
        </w:drawing>
      </w:r>
    </w:p>
    <w:p w14:paraId="4B77FC80">
      <w:pPr>
        <w:spacing w:line="360" w:lineRule="auto"/>
      </w:pPr>
      <w:r>
        <w:drawing>
          <wp:inline distT="0" distB="0" distL="114300" distR="114300">
            <wp:extent cx="5263515" cy="2334260"/>
            <wp:effectExtent l="9525" t="9525" r="10160" b="184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1"/>
                    <a:stretch>
                      <a:fillRect/>
                    </a:stretch>
                  </pic:blipFill>
                  <pic:spPr>
                    <a:xfrm>
                      <a:off x="0" y="0"/>
                      <a:ext cx="5263515" cy="2334260"/>
                    </a:xfrm>
                    <a:prstGeom prst="rect">
                      <a:avLst/>
                    </a:prstGeom>
                    <a:ln>
                      <a:solidFill>
                        <a:sysClr val="window" lastClr="FFFFFF">
                          <a:lumMod val="75000"/>
                        </a:sysClr>
                      </a:solidFill>
                    </a:ln>
                  </pic:spPr>
                </pic:pic>
              </a:graphicData>
            </a:graphic>
          </wp:inline>
        </w:drawing>
      </w:r>
    </w:p>
    <w:p w14:paraId="6BBBD13B">
      <w:pPr>
        <w:spacing w:line="360" w:lineRule="auto"/>
      </w:pPr>
      <w:r>
        <w:drawing>
          <wp:inline distT="0" distB="0" distL="114300" distR="114300">
            <wp:extent cx="5269230" cy="2163445"/>
            <wp:effectExtent l="9525" t="9525" r="17145" b="1143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32"/>
                    <a:stretch>
                      <a:fillRect/>
                    </a:stretch>
                  </pic:blipFill>
                  <pic:spPr>
                    <a:xfrm>
                      <a:off x="0" y="0"/>
                      <a:ext cx="5269230" cy="2163445"/>
                    </a:xfrm>
                    <a:prstGeom prst="rect">
                      <a:avLst/>
                    </a:prstGeom>
                    <a:ln>
                      <a:solidFill>
                        <a:sysClr val="window" lastClr="FFFFFF">
                          <a:lumMod val="75000"/>
                        </a:sysClr>
                      </a:solidFill>
                    </a:ln>
                  </pic:spPr>
                </pic:pic>
              </a:graphicData>
            </a:graphic>
          </wp:inline>
        </w:drawing>
      </w:r>
    </w:p>
    <w:p w14:paraId="36C8623A">
      <w:pPr>
        <w:spacing w:line="360" w:lineRule="auto"/>
      </w:pPr>
      <w:r>
        <w:drawing>
          <wp:inline distT="0" distB="0" distL="114300" distR="114300">
            <wp:extent cx="5273040" cy="2287270"/>
            <wp:effectExtent l="9525" t="9525" r="13335" b="146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3"/>
                    <a:stretch>
                      <a:fillRect/>
                    </a:stretch>
                  </pic:blipFill>
                  <pic:spPr>
                    <a:xfrm>
                      <a:off x="0" y="0"/>
                      <a:ext cx="5273040" cy="2287270"/>
                    </a:xfrm>
                    <a:prstGeom prst="rect">
                      <a:avLst/>
                    </a:prstGeom>
                    <a:ln>
                      <a:solidFill>
                        <a:sysClr val="window" lastClr="FFFFFF">
                          <a:lumMod val="75000"/>
                        </a:sysClr>
                      </a:solidFill>
                    </a:ln>
                  </pic:spPr>
                </pic:pic>
              </a:graphicData>
            </a:graphic>
          </wp:inline>
        </w:drawing>
      </w:r>
    </w:p>
    <w:p w14:paraId="17366856">
      <w:pPr>
        <w:spacing w:line="360" w:lineRule="auto"/>
      </w:pPr>
      <w:r>
        <w:drawing>
          <wp:inline distT="0" distB="0" distL="114300" distR="114300">
            <wp:extent cx="5269230" cy="2099310"/>
            <wp:effectExtent l="9525" t="9525" r="17145" b="12065"/>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34"/>
                    <a:stretch>
                      <a:fillRect/>
                    </a:stretch>
                  </pic:blipFill>
                  <pic:spPr>
                    <a:xfrm>
                      <a:off x="0" y="0"/>
                      <a:ext cx="5269230" cy="2099310"/>
                    </a:xfrm>
                    <a:prstGeom prst="rect">
                      <a:avLst/>
                    </a:prstGeom>
                    <a:ln>
                      <a:solidFill>
                        <a:sysClr val="window" lastClr="FFFFFF">
                          <a:lumMod val="75000"/>
                        </a:sysClr>
                      </a:solidFill>
                    </a:ln>
                  </pic:spPr>
                </pic:pic>
              </a:graphicData>
            </a:graphic>
          </wp:inline>
        </w:drawing>
      </w:r>
    </w:p>
    <w:p w14:paraId="3954A149">
      <w:pPr>
        <w:spacing w:line="360" w:lineRule="auto"/>
        <w:ind w:firstLine="480" w:firstLineChars="200"/>
        <w:rPr>
          <w:rFonts w:hint="default" w:ascii="宋体" w:hAnsi="宋体" w:eastAsia="宋体"/>
          <w:sz w:val="24"/>
          <w:szCs w:val="24"/>
          <w:lang w:val="en-US" w:eastAsia="zh-CN"/>
        </w:rPr>
      </w:pPr>
      <w:r>
        <w:rPr>
          <w:rFonts w:hint="eastAsia" w:ascii="宋体" w:hAnsi="宋体" w:eastAsia="宋体"/>
          <w:sz w:val="24"/>
          <w:szCs w:val="24"/>
          <w:lang w:val="en-US" w:eastAsia="zh-CN"/>
        </w:rPr>
        <w:t>需注意，附件中</w:t>
      </w:r>
      <w:r>
        <w:rPr>
          <w:rFonts w:hint="eastAsia" w:ascii="宋体" w:hAnsi="宋体" w:eastAsia="宋体"/>
          <w:b/>
          <w:bCs/>
          <w:sz w:val="24"/>
          <w:szCs w:val="24"/>
          <w:lang w:val="en-US" w:eastAsia="zh-CN"/>
        </w:rPr>
        <w:t>“吴中区中小企业增信基金贷款贴息审批表”</w:t>
      </w:r>
      <w:r>
        <w:rPr>
          <w:rFonts w:hint="eastAsia" w:ascii="宋体" w:hAnsi="宋体" w:eastAsia="宋体"/>
          <w:sz w:val="24"/>
          <w:szCs w:val="24"/>
          <w:lang w:val="en-US" w:eastAsia="zh-CN"/>
        </w:rPr>
        <w:t>和</w:t>
      </w:r>
      <w:r>
        <w:rPr>
          <w:rFonts w:hint="eastAsia" w:ascii="宋体" w:hAnsi="宋体" w:eastAsia="宋体"/>
          <w:b/>
          <w:bCs/>
          <w:sz w:val="24"/>
          <w:szCs w:val="24"/>
          <w:lang w:val="en-US" w:eastAsia="zh-CN"/>
        </w:rPr>
        <w:t>“贷款利息明细表”</w:t>
      </w:r>
      <w:r>
        <w:rPr>
          <w:rFonts w:hint="eastAsia" w:ascii="宋体" w:hAnsi="宋体" w:eastAsia="宋体"/>
          <w:sz w:val="24"/>
          <w:szCs w:val="24"/>
          <w:lang w:val="en-US" w:eastAsia="zh-CN"/>
        </w:rPr>
        <w:t>必须在贷款信息完成维护后方可下载模板用以线下确认盖章后上传。</w:t>
      </w:r>
    </w:p>
    <w:p w14:paraId="40EAA197">
      <w:pPr>
        <w:spacing w:line="360" w:lineRule="auto"/>
      </w:pPr>
      <w:r>
        <w:drawing>
          <wp:inline distT="0" distB="0" distL="114300" distR="114300">
            <wp:extent cx="5270500" cy="2262505"/>
            <wp:effectExtent l="9525" t="9525" r="15875" b="13970"/>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35"/>
                    <a:stretch>
                      <a:fillRect/>
                    </a:stretch>
                  </pic:blipFill>
                  <pic:spPr>
                    <a:xfrm>
                      <a:off x="0" y="0"/>
                      <a:ext cx="5270500" cy="2262505"/>
                    </a:xfrm>
                    <a:prstGeom prst="rect">
                      <a:avLst/>
                    </a:prstGeom>
                    <a:ln>
                      <a:solidFill>
                        <a:sysClr val="window" lastClr="FFFFFF">
                          <a:lumMod val="75000"/>
                        </a:sysClr>
                      </a:solidFill>
                    </a:ln>
                  </pic:spPr>
                </pic:pic>
              </a:graphicData>
            </a:graphic>
          </wp:inline>
        </w:drawing>
      </w:r>
    </w:p>
    <w:p w14:paraId="61EE06AE">
      <w:pPr>
        <w:spacing w:line="360" w:lineRule="auto"/>
      </w:pPr>
      <w:r>
        <w:drawing>
          <wp:inline distT="0" distB="0" distL="114300" distR="114300">
            <wp:extent cx="5273040" cy="2052320"/>
            <wp:effectExtent l="9525" t="9525" r="13335" b="2095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6"/>
                    <a:stretch>
                      <a:fillRect/>
                    </a:stretch>
                  </pic:blipFill>
                  <pic:spPr>
                    <a:xfrm>
                      <a:off x="0" y="0"/>
                      <a:ext cx="5273040" cy="2052320"/>
                    </a:xfrm>
                    <a:prstGeom prst="rect">
                      <a:avLst/>
                    </a:prstGeom>
                    <a:ln>
                      <a:solidFill>
                        <a:sysClr val="window" lastClr="FFFFFF">
                          <a:lumMod val="75000"/>
                        </a:sysClr>
                      </a:solidFill>
                    </a:ln>
                  </pic:spPr>
                </pic:pic>
              </a:graphicData>
            </a:graphic>
          </wp:inline>
        </w:drawing>
      </w:r>
    </w:p>
    <w:p w14:paraId="55F5D6F4">
      <w:pPr>
        <w:spacing w:line="360" w:lineRule="auto"/>
        <w:ind w:firstLine="480" w:firstLineChars="200"/>
        <w:rPr>
          <w:rFonts w:hint="default" w:ascii="宋体" w:hAnsi="宋体" w:eastAsia="宋体"/>
          <w:sz w:val="24"/>
          <w:szCs w:val="24"/>
          <w:lang w:val="en-US" w:eastAsia="zh-CN"/>
        </w:rPr>
      </w:pPr>
      <w:r>
        <w:rPr>
          <w:rFonts w:hint="eastAsia" w:ascii="宋体" w:hAnsi="宋体" w:eastAsia="宋体"/>
          <w:sz w:val="24"/>
          <w:szCs w:val="24"/>
          <w:lang w:val="en-US" w:eastAsia="zh-CN"/>
        </w:rPr>
        <w:t>贷款贴息申请提交后，企业可在申报专题页面中办理历史模块查看和跟进已提交记录的审核进展。</w:t>
      </w:r>
    </w:p>
    <w:p w14:paraId="78943B30">
      <w:pPr>
        <w:spacing w:line="360" w:lineRule="auto"/>
      </w:pPr>
      <w:r>
        <w:drawing>
          <wp:inline distT="0" distB="0" distL="114300" distR="114300">
            <wp:extent cx="5270500" cy="2132330"/>
            <wp:effectExtent l="9525" t="9525" r="15875" b="1714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37"/>
                    <a:stretch>
                      <a:fillRect/>
                    </a:stretch>
                  </pic:blipFill>
                  <pic:spPr>
                    <a:xfrm>
                      <a:off x="0" y="0"/>
                      <a:ext cx="5270500" cy="2132330"/>
                    </a:xfrm>
                    <a:prstGeom prst="rect">
                      <a:avLst/>
                    </a:prstGeom>
                    <a:ln>
                      <a:solidFill>
                        <a:sysClr val="window" lastClr="FFFFFF">
                          <a:lumMod val="75000"/>
                        </a:sysClr>
                      </a:solidFill>
                    </a:ln>
                  </pic:spPr>
                </pic:pic>
              </a:graphicData>
            </a:graphic>
          </wp:inline>
        </w:drawing>
      </w:r>
    </w:p>
    <w:p w14:paraId="49CFE8AD">
      <w:pPr>
        <w:spacing w:line="360" w:lineRule="auto"/>
        <w:ind w:firstLine="480" w:firstLineChars="200"/>
        <w:rPr>
          <w:rFonts w:hint="default" w:ascii="宋体" w:hAnsi="宋体" w:eastAsia="宋体"/>
          <w:sz w:val="24"/>
          <w:szCs w:val="24"/>
          <w:lang w:val="en-US" w:eastAsia="zh-CN"/>
        </w:rPr>
      </w:pPr>
      <w:r>
        <w:rPr>
          <w:rFonts w:hint="eastAsia" w:ascii="宋体" w:hAnsi="宋体" w:eastAsia="宋体"/>
          <w:sz w:val="24"/>
          <w:szCs w:val="24"/>
          <w:lang w:val="en-US" w:eastAsia="zh-CN"/>
        </w:rPr>
        <w:t>待中小企业服务中心审批通过后，企业可在办理历史中选择对应记录、点击“查看”进入申请单详情。点击</w:t>
      </w:r>
      <w:r>
        <w:rPr>
          <w:rFonts w:hint="eastAsia" w:ascii="宋体" w:hAnsi="宋体" w:eastAsia="宋体"/>
          <w:b/>
          <w:bCs/>
          <w:sz w:val="24"/>
          <w:szCs w:val="24"/>
          <w:lang w:val="en-US" w:eastAsia="zh-CN"/>
        </w:rPr>
        <w:t>“打印申报材料”</w:t>
      </w:r>
      <w:r>
        <w:rPr>
          <w:rFonts w:hint="eastAsia" w:ascii="宋体" w:hAnsi="宋体" w:eastAsia="宋体"/>
          <w:sz w:val="24"/>
          <w:szCs w:val="24"/>
          <w:lang w:val="en-US" w:eastAsia="zh-CN"/>
        </w:rPr>
        <w:t>可将申报的材料打印后线下递交业务部门。</w:t>
      </w:r>
    </w:p>
    <w:p w14:paraId="6E4D8778">
      <w:pPr>
        <w:spacing w:line="360" w:lineRule="auto"/>
        <w:rPr>
          <w:rFonts w:hint="eastAsia"/>
          <w:lang w:val="en-US" w:eastAsia="zh-CN"/>
        </w:rPr>
      </w:pPr>
      <w:r>
        <w:drawing>
          <wp:inline distT="0" distB="0" distL="114300" distR="114300">
            <wp:extent cx="5267960" cy="2152650"/>
            <wp:effectExtent l="9525" t="9525" r="18415" b="9525"/>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38"/>
                    <a:stretch>
                      <a:fillRect/>
                    </a:stretch>
                  </pic:blipFill>
                  <pic:spPr>
                    <a:xfrm>
                      <a:off x="0" y="0"/>
                      <a:ext cx="5267960" cy="2152650"/>
                    </a:xfrm>
                    <a:prstGeom prst="rect">
                      <a:avLst/>
                    </a:prstGeom>
                    <a:ln>
                      <a:solidFill>
                        <a:sysClr val="window" lastClr="FFFFFF">
                          <a:lumMod val="75000"/>
                        </a:sysClr>
                      </a:solidFill>
                    </a:ln>
                  </pic:spPr>
                </pic:pic>
              </a:graphicData>
            </a:graphic>
          </wp:inline>
        </w:drawing>
      </w:r>
    </w:p>
    <w:p w14:paraId="356278E8">
      <w:pPr>
        <w:pStyle w:val="2"/>
        <w:numPr>
          <w:ilvl w:val="0"/>
          <w:numId w:val="1"/>
        </w:numPr>
        <w:rPr>
          <w:rFonts w:ascii="宋体" w:hAnsi="宋体" w:eastAsia="宋体"/>
          <w:sz w:val="30"/>
          <w:szCs w:val="30"/>
        </w:rPr>
      </w:pPr>
      <w:bookmarkStart w:id="10" w:name="_Toc1445"/>
      <w:r>
        <w:rPr>
          <w:rFonts w:hint="eastAsia" w:ascii="宋体" w:hAnsi="宋体" w:eastAsia="宋体"/>
          <w:sz w:val="30"/>
          <w:szCs w:val="30"/>
        </w:rPr>
        <w:t>技术支持</w:t>
      </w:r>
      <w:bookmarkEnd w:id="7"/>
      <w:bookmarkEnd w:id="8"/>
      <w:bookmarkEnd w:id="10"/>
    </w:p>
    <w:p w14:paraId="1715CFEC">
      <w:pPr>
        <w:spacing w:before="190" w:after="190"/>
        <w:ind w:firstLine="420" w:firstLineChars="175"/>
        <w:rPr>
          <w:rFonts w:ascii="宋体" w:hAnsi="宋体" w:eastAsia="宋体"/>
          <w:sz w:val="24"/>
          <w:szCs w:val="24"/>
        </w:rPr>
      </w:pPr>
      <w:r>
        <w:rPr>
          <w:rFonts w:hint="eastAsia" w:ascii="宋体" w:hAnsi="宋体" w:eastAsia="宋体"/>
          <w:sz w:val="24"/>
          <w:szCs w:val="24"/>
        </w:rPr>
        <w:t>开发单位：苏州德融嘉信信用管理技术股份有限公司</w:t>
      </w:r>
    </w:p>
    <w:p w14:paraId="0DB7E2EF">
      <w:pPr>
        <w:spacing w:before="190" w:after="190"/>
        <w:ind w:firstLine="420" w:firstLineChars="175"/>
        <w:rPr>
          <w:rFonts w:ascii="宋体" w:hAnsi="宋体" w:eastAsia="宋体"/>
          <w:sz w:val="24"/>
          <w:szCs w:val="24"/>
        </w:rPr>
      </w:pPr>
      <w:r>
        <w:rPr>
          <w:rFonts w:hint="eastAsia" w:ascii="宋体" w:hAnsi="宋体" w:eastAsia="宋体"/>
          <w:sz w:val="24"/>
          <w:szCs w:val="24"/>
        </w:rPr>
        <w:t>热线电话：400-8696-086</w:t>
      </w:r>
    </w:p>
    <w:p w14:paraId="6C7905CD">
      <w:pPr>
        <w:spacing w:before="190" w:after="190"/>
        <w:ind w:firstLine="420" w:firstLineChars="175"/>
        <w:rPr>
          <w:rFonts w:ascii="宋体" w:hAnsi="宋体" w:eastAsia="宋体"/>
          <w:sz w:val="24"/>
          <w:szCs w:val="24"/>
        </w:rPr>
      </w:pPr>
      <w:r>
        <w:rPr>
          <w:rFonts w:hint="eastAsia" w:ascii="宋体" w:hAnsi="宋体" w:eastAsia="宋体"/>
          <w:sz w:val="24"/>
          <w:szCs w:val="24"/>
        </w:rPr>
        <w:t>邮箱：</w:t>
      </w:r>
      <w:r>
        <w:rPr>
          <w:rFonts w:ascii="宋体" w:hAnsi="宋体" w:eastAsia="宋体"/>
          <w:sz w:val="24"/>
          <w:szCs w:val="24"/>
        </w:rPr>
        <w:t>service@wzqyfw.com</w:t>
      </w:r>
    </w:p>
    <w:p w14:paraId="15EE3637">
      <w:pPr>
        <w:spacing w:before="190" w:after="190"/>
        <w:ind w:firstLine="420" w:firstLineChars="175"/>
        <w:rPr>
          <w:rFonts w:ascii="宋体" w:hAnsi="宋体" w:eastAsia="宋体"/>
          <w:sz w:val="24"/>
          <w:szCs w:val="24"/>
        </w:rPr>
      </w:pPr>
      <w:r>
        <w:rPr>
          <w:rFonts w:hint="eastAsia" w:ascii="宋体" w:hAnsi="宋体" w:eastAsia="宋体"/>
          <w:sz w:val="24"/>
          <w:szCs w:val="24"/>
        </w:rPr>
        <w:t>微信号：s18913131676，或者扫描下方二维码</w:t>
      </w:r>
    </w:p>
    <w:p w14:paraId="1033F9A3">
      <w:pPr>
        <w:spacing w:before="190" w:after="190"/>
        <w:ind w:firstLine="367" w:firstLineChars="175"/>
        <w:rPr>
          <w:rFonts w:asciiTheme="minorEastAsia" w:hAnsiTheme="minorEastAsia" w:cstheme="minorEastAsia"/>
          <w:sz w:val="24"/>
          <w:szCs w:val="24"/>
        </w:rPr>
      </w:pPr>
      <w:r>
        <w:rPr>
          <w:rFonts w:ascii="宋体" w:hAnsi="宋体" w:cs="宋体"/>
          <w:kern w:val="0"/>
        </w:rPr>
        <w:drawing>
          <wp:inline distT="0" distB="0" distL="0" distR="0">
            <wp:extent cx="1042670" cy="1042670"/>
            <wp:effectExtent l="19050" t="19050" r="24130" b="24130"/>
            <wp:docPr id="617060565" name="图片 617060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60565" name="图片 61706056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047684" cy="1047684"/>
                    </a:xfrm>
                    <a:prstGeom prst="rect">
                      <a:avLst/>
                    </a:prstGeom>
                    <a:noFill/>
                    <a:ln>
                      <a:solidFill>
                        <a:schemeClr val="bg1">
                          <a:lumMod val="75000"/>
                        </a:schemeClr>
                      </a:solidFill>
                    </a:ln>
                  </pic:spPr>
                </pic:pic>
              </a:graphicData>
            </a:graphic>
          </wp:inline>
        </w:drawing>
      </w:r>
    </w:p>
    <w:sectPr>
      <w:headerReference r:id="rId4" w:type="default"/>
      <w:footerReference r:id="rId5" w:type="default"/>
      <w:pgSz w:w="11906" w:h="16838"/>
      <w:pgMar w:top="1440" w:right="1800" w:bottom="1440" w:left="1800" w:header="851" w:footer="907"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4B9EC">
    <w:pPr>
      <w:pStyle w:val="4"/>
      <w:jc w:val="center"/>
    </w:pPr>
  </w:p>
  <w:p w14:paraId="1D072C6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1936144"/>
      <w:docPartObj>
        <w:docPartGallery w:val="autotext"/>
      </w:docPartObj>
    </w:sdtPr>
    <w:sdtContent>
      <w:p w14:paraId="7C6568FD">
        <w:pPr>
          <w:pStyle w:val="4"/>
          <w:jc w:val="center"/>
        </w:pPr>
        <w:r>
          <w:fldChar w:fldCharType="begin"/>
        </w:r>
        <w:r>
          <w:instrText xml:space="preserve">PAGE   \* MERGEFORMAT</w:instrText>
        </w:r>
        <w:r>
          <w:fldChar w:fldCharType="separate"/>
        </w:r>
        <w:r>
          <w:rPr>
            <w:lang w:val="zh-CN"/>
          </w:rPr>
          <w:t>2</w:t>
        </w:r>
        <w:r>
          <w:fldChar w:fldCharType="end"/>
        </w:r>
      </w:p>
    </w:sdtContent>
  </w:sdt>
  <w:p w14:paraId="57A3F6A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08778">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2401D3"/>
    <w:multiLevelType w:val="multilevel"/>
    <w:tmpl w:val="682401D3"/>
    <w:lvl w:ilvl="0" w:tentative="0">
      <w:start w:val="1"/>
      <w:numFmt w:val="chineseCountingThousand"/>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1MGNlNDliNjNmMDk5MzAzZTIxMTAyMDYwNTIwZDMifQ=="/>
  </w:docVars>
  <w:rsids>
    <w:rsidRoot w:val="00962BA8"/>
    <w:rsid w:val="000412FD"/>
    <w:rsid w:val="00092E93"/>
    <w:rsid w:val="000E2BF1"/>
    <w:rsid w:val="00116936"/>
    <w:rsid w:val="001513C7"/>
    <w:rsid w:val="00157108"/>
    <w:rsid w:val="00173039"/>
    <w:rsid w:val="001834FC"/>
    <w:rsid w:val="0019557D"/>
    <w:rsid w:val="00195D16"/>
    <w:rsid w:val="001B145F"/>
    <w:rsid w:val="001C731B"/>
    <w:rsid w:val="002012B8"/>
    <w:rsid w:val="002066C9"/>
    <w:rsid w:val="002132BD"/>
    <w:rsid w:val="00223CF9"/>
    <w:rsid w:val="002730FC"/>
    <w:rsid w:val="00280545"/>
    <w:rsid w:val="002A6F29"/>
    <w:rsid w:val="002C0454"/>
    <w:rsid w:val="002F504D"/>
    <w:rsid w:val="00321606"/>
    <w:rsid w:val="00383E20"/>
    <w:rsid w:val="00385B94"/>
    <w:rsid w:val="003E69A5"/>
    <w:rsid w:val="00400D35"/>
    <w:rsid w:val="00427438"/>
    <w:rsid w:val="00445EA8"/>
    <w:rsid w:val="00460EA1"/>
    <w:rsid w:val="004B5D52"/>
    <w:rsid w:val="004B68D9"/>
    <w:rsid w:val="004D4179"/>
    <w:rsid w:val="004F1390"/>
    <w:rsid w:val="004F7533"/>
    <w:rsid w:val="005001CB"/>
    <w:rsid w:val="00513636"/>
    <w:rsid w:val="00527DF7"/>
    <w:rsid w:val="00557A2D"/>
    <w:rsid w:val="005742D6"/>
    <w:rsid w:val="00593967"/>
    <w:rsid w:val="005B1458"/>
    <w:rsid w:val="005B151E"/>
    <w:rsid w:val="005E1A9E"/>
    <w:rsid w:val="005F4416"/>
    <w:rsid w:val="00624FC2"/>
    <w:rsid w:val="00632CAF"/>
    <w:rsid w:val="006472FA"/>
    <w:rsid w:val="006D6323"/>
    <w:rsid w:val="006F4308"/>
    <w:rsid w:val="006F5C01"/>
    <w:rsid w:val="00717CB6"/>
    <w:rsid w:val="00721641"/>
    <w:rsid w:val="0072174A"/>
    <w:rsid w:val="007312F3"/>
    <w:rsid w:val="00731433"/>
    <w:rsid w:val="00780013"/>
    <w:rsid w:val="00785ECA"/>
    <w:rsid w:val="007B0125"/>
    <w:rsid w:val="007B7C42"/>
    <w:rsid w:val="007C0D4B"/>
    <w:rsid w:val="007C68F5"/>
    <w:rsid w:val="007D2C0E"/>
    <w:rsid w:val="007E3759"/>
    <w:rsid w:val="00823B54"/>
    <w:rsid w:val="0089028D"/>
    <w:rsid w:val="008935E9"/>
    <w:rsid w:val="008A0D0B"/>
    <w:rsid w:val="008A60B5"/>
    <w:rsid w:val="008D4A3D"/>
    <w:rsid w:val="0090774A"/>
    <w:rsid w:val="0096077C"/>
    <w:rsid w:val="00962BA8"/>
    <w:rsid w:val="00966743"/>
    <w:rsid w:val="00997BBC"/>
    <w:rsid w:val="009B422B"/>
    <w:rsid w:val="009E432F"/>
    <w:rsid w:val="00A30923"/>
    <w:rsid w:val="00A401BA"/>
    <w:rsid w:val="00A41B1A"/>
    <w:rsid w:val="00A4484B"/>
    <w:rsid w:val="00A455FA"/>
    <w:rsid w:val="00A6740A"/>
    <w:rsid w:val="00AB12C5"/>
    <w:rsid w:val="00AB4F3A"/>
    <w:rsid w:val="00AD03BB"/>
    <w:rsid w:val="00B20009"/>
    <w:rsid w:val="00B24654"/>
    <w:rsid w:val="00B42BE6"/>
    <w:rsid w:val="00B97DF5"/>
    <w:rsid w:val="00BA52F1"/>
    <w:rsid w:val="00BB0E03"/>
    <w:rsid w:val="00BB2560"/>
    <w:rsid w:val="00BE4587"/>
    <w:rsid w:val="00C053C1"/>
    <w:rsid w:val="00C269D5"/>
    <w:rsid w:val="00C27FD3"/>
    <w:rsid w:val="00C34CC5"/>
    <w:rsid w:val="00C54E8F"/>
    <w:rsid w:val="00C65D85"/>
    <w:rsid w:val="00C67528"/>
    <w:rsid w:val="00C73764"/>
    <w:rsid w:val="00C77659"/>
    <w:rsid w:val="00CB09E8"/>
    <w:rsid w:val="00CC29F5"/>
    <w:rsid w:val="00CE12A1"/>
    <w:rsid w:val="00CF20CD"/>
    <w:rsid w:val="00D162F7"/>
    <w:rsid w:val="00D16C6B"/>
    <w:rsid w:val="00D30609"/>
    <w:rsid w:val="00D85DC2"/>
    <w:rsid w:val="00D86A0A"/>
    <w:rsid w:val="00DA78AC"/>
    <w:rsid w:val="00DF29A6"/>
    <w:rsid w:val="00DF64AF"/>
    <w:rsid w:val="00E016F5"/>
    <w:rsid w:val="00E12B7B"/>
    <w:rsid w:val="00E32549"/>
    <w:rsid w:val="00E61E65"/>
    <w:rsid w:val="00E6219D"/>
    <w:rsid w:val="00E66805"/>
    <w:rsid w:val="00E71C04"/>
    <w:rsid w:val="00ED2004"/>
    <w:rsid w:val="00ED71EA"/>
    <w:rsid w:val="00F04301"/>
    <w:rsid w:val="00F253A8"/>
    <w:rsid w:val="00F33EF2"/>
    <w:rsid w:val="00F737FD"/>
    <w:rsid w:val="00F76F5A"/>
    <w:rsid w:val="00F862CC"/>
    <w:rsid w:val="00FA1C3F"/>
    <w:rsid w:val="00FA1D5D"/>
    <w:rsid w:val="00FA26E5"/>
    <w:rsid w:val="00FC03B9"/>
    <w:rsid w:val="00FD1EB4"/>
    <w:rsid w:val="00FF32AC"/>
    <w:rsid w:val="136409D4"/>
    <w:rsid w:val="27390969"/>
    <w:rsid w:val="288A4869"/>
    <w:rsid w:val="28993C72"/>
    <w:rsid w:val="314F3210"/>
    <w:rsid w:val="459623BF"/>
    <w:rsid w:val="47A32B59"/>
    <w:rsid w:val="552B2623"/>
    <w:rsid w:val="5C85142D"/>
    <w:rsid w:val="7BF722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tabs>
        <w:tab w:val="center" w:pos="4153"/>
        <w:tab w:val="right" w:pos="8306"/>
      </w:tabs>
      <w:snapToGrid w:val="0"/>
      <w:jc w:val="center"/>
    </w:pPr>
    <w:rPr>
      <w:sz w:val="18"/>
      <w:szCs w:val="18"/>
    </w:rPr>
  </w:style>
  <w:style w:type="paragraph" w:styleId="6">
    <w:name w:val="toc 1"/>
    <w:basedOn w:val="1"/>
    <w:next w:val="1"/>
    <w:autoRedefine/>
    <w:unhideWhenUsed/>
    <w:qFormat/>
    <w:uiPriority w:val="39"/>
  </w:style>
  <w:style w:type="paragraph" w:styleId="7">
    <w:name w:val="toc 2"/>
    <w:basedOn w:val="1"/>
    <w:next w:val="1"/>
    <w:autoRedefine/>
    <w:unhideWhenUsed/>
    <w:qFormat/>
    <w:uiPriority w:val="39"/>
    <w:pPr>
      <w:ind w:left="420" w:leftChars="200"/>
    </w:p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customStyle="1" w:styleId="11">
    <w:name w:val="标题 1 字符"/>
    <w:basedOn w:val="9"/>
    <w:link w:val="2"/>
    <w:qFormat/>
    <w:uiPriority w:val="9"/>
    <w:rPr>
      <w:b/>
      <w:bCs/>
      <w:kern w:val="44"/>
      <w:sz w:val="44"/>
      <w:szCs w:val="44"/>
    </w:rPr>
  </w:style>
  <w:style w:type="paragraph" w:customStyle="1" w:styleId="1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3">
    <w:name w:val="标题 2 字符"/>
    <w:basedOn w:val="9"/>
    <w:link w:val="3"/>
    <w:qFormat/>
    <w:uiPriority w:val="9"/>
    <w:rPr>
      <w:rFonts w:asciiTheme="majorHAnsi" w:hAnsiTheme="majorHAnsi" w:eastAsiaTheme="majorEastAsia" w:cstheme="majorBidi"/>
      <w:b/>
      <w:bCs/>
      <w:sz w:val="32"/>
      <w:szCs w:val="32"/>
    </w:rPr>
  </w:style>
  <w:style w:type="character" w:customStyle="1" w:styleId="14">
    <w:name w:val="Unresolved Mention"/>
    <w:basedOn w:val="9"/>
    <w:semiHidden/>
    <w:unhideWhenUsed/>
    <w:qFormat/>
    <w:uiPriority w:val="99"/>
    <w:rPr>
      <w:color w:val="605E5C"/>
      <w:shd w:val="clear" w:color="auto" w:fill="E1DFDD"/>
    </w:rPr>
  </w:style>
  <w:style w:type="paragraph" w:styleId="15">
    <w:name w:val="List Paragraph"/>
    <w:basedOn w:val="1"/>
    <w:qFormat/>
    <w:uiPriority w:val="34"/>
    <w:pPr>
      <w:ind w:firstLine="420" w:firstLineChars="200"/>
    </w:pPr>
  </w:style>
  <w:style w:type="character" w:customStyle="1" w:styleId="16">
    <w:name w:val="页眉 字符"/>
    <w:basedOn w:val="9"/>
    <w:link w:val="5"/>
    <w:qFormat/>
    <w:uiPriority w:val="99"/>
    <w:rPr>
      <w:sz w:val="18"/>
      <w:szCs w:val="18"/>
    </w:rPr>
  </w:style>
  <w:style w:type="character" w:customStyle="1" w:styleId="17">
    <w:name w:val="页脚 字符"/>
    <w:basedOn w:val="9"/>
    <w:link w:val="4"/>
    <w:qFormat/>
    <w:uiPriority w:val="99"/>
    <w:rPr>
      <w:sz w:val="18"/>
      <w:szCs w:val="18"/>
    </w:rPr>
  </w:style>
  <w:style w:type="character" w:customStyle="1" w:styleId="18">
    <w:name w:val="15"/>
    <w:basedOn w:val="9"/>
    <w:qFormat/>
    <w:uiPriority w:val="0"/>
    <w:rPr>
      <w:rFonts w:hint="default" w:ascii="Times New Roman" w:hAnsi="Times New Roman" w:cs="Times New Roman"/>
      <w:color w:val="800080"/>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numbering" Target="numbering.xml"/><Relationship Id="rId4" Type="http://schemas.openxmlformats.org/officeDocument/2006/relationships/header" Target="head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BA083-FD1E-4D4D-B2F8-2B19D9CD08B1}">
  <ds:schemaRefs/>
</ds:datastoreItem>
</file>

<file path=docProps/app.xml><?xml version="1.0" encoding="utf-8"?>
<Properties xmlns="http://schemas.openxmlformats.org/officeDocument/2006/extended-properties" xmlns:vt="http://schemas.openxmlformats.org/officeDocument/2006/docPropsVTypes">
  <Template>Normal</Template>
  <Pages>15</Pages>
  <Words>1214</Words>
  <Characters>1298</Characters>
  <Lines>8</Lines>
  <Paragraphs>2</Paragraphs>
  <TotalTime>58</TotalTime>
  <ScaleCrop>false</ScaleCrop>
  <LinksUpToDate>false</LinksUpToDate>
  <CharactersWithSpaces>1322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2023-07-31T10:10:00Z</dcterms:created>
  <dc:creator>Wang Dana</dc:creator>
  <cp:lastModifiedBy>居叶琴</cp:lastModifiedBy>
  <dcterms:modified xsi:type="dcterms:W3CDTF">2024-07-11T08:44:58Z</dcterms:modified>
  <cp:revision>157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EAA507E29C794313AA4602F44FB7DED8_13</vt:lpwstr>
  </property>
</Properties>
</file>